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3AD4" w14:textId="6D5B4556" w:rsidR="00891958" w:rsidRPr="00546F94" w:rsidRDefault="00546F94" w:rsidP="00891958">
      <w:pPr>
        <w:rPr>
          <w:rFonts w:cstheme="minorHAnsi"/>
          <w:sz w:val="32"/>
          <w:szCs w:val="32"/>
        </w:rPr>
      </w:pPr>
      <w:r w:rsidRPr="00546F94">
        <w:rPr>
          <w:rFonts w:cstheme="minorHAnsi"/>
          <w:b/>
          <w:sz w:val="36"/>
          <w:szCs w:val="36"/>
        </w:rPr>
        <w:t xml:space="preserve">08. </w:t>
      </w:r>
      <w:proofErr w:type="spellStart"/>
      <w:r w:rsidR="00891958" w:rsidRPr="00546F94">
        <w:rPr>
          <w:rFonts w:cstheme="minorHAnsi"/>
          <w:b/>
          <w:sz w:val="36"/>
          <w:szCs w:val="36"/>
        </w:rPr>
        <w:t>Ethersynthese</w:t>
      </w:r>
      <w:proofErr w:type="spellEnd"/>
      <w:r w:rsidR="00891958" w:rsidRPr="00546F94">
        <w:rPr>
          <w:rFonts w:cstheme="minorHAnsi"/>
          <w:b/>
          <w:sz w:val="36"/>
          <w:szCs w:val="36"/>
        </w:rPr>
        <w:t xml:space="preserve"> </w:t>
      </w:r>
      <w:r w:rsidR="00891958" w:rsidRPr="00546F94">
        <w:rPr>
          <w:rFonts w:cstheme="minorHAnsi"/>
          <w:sz w:val="32"/>
          <w:szCs w:val="32"/>
        </w:rPr>
        <w:t>- Demonstrationsversuch</w:t>
      </w:r>
    </w:p>
    <w:p w14:paraId="2907CDB2" w14:textId="77777777" w:rsidR="00546F94" w:rsidRDefault="00891958" w:rsidP="00891958">
      <w:pPr>
        <w:rPr>
          <w:rFonts w:cstheme="minorHAnsi"/>
          <w:sz w:val="32"/>
          <w:szCs w:val="32"/>
          <w:u w:val="single"/>
        </w:rPr>
      </w:pPr>
      <w:r w:rsidRPr="00546F94">
        <w:rPr>
          <w:rFonts w:cstheme="minorHAnsi"/>
          <w:b/>
          <w:sz w:val="32"/>
          <w:szCs w:val="32"/>
          <w:u w:val="single"/>
        </w:rPr>
        <w:t>Vorversuche</w:t>
      </w:r>
      <w:r w:rsidRPr="00546F94">
        <w:rPr>
          <w:rFonts w:cstheme="minorHAnsi"/>
          <w:sz w:val="32"/>
          <w:szCs w:val="32"/>
          <w:u w:val="single"/>
        </w:rPr>
        <w:t xml:space="preserve"> zum „Kennenlernen“ der Konzentrierten Schwefelsäure</w:t>
      </w:r>
    </w:p>
    <w:p w14:paraId="7E5AB5D4" w14:textId="77777777" w:rsidR="00546F94" w:rsidRPr="00546F94" w:rsidRDefault="00546F94" w:rsidP="00891958">
      <w:pPr>
        <w:rPr>
          <w:rFonts w:cstheme="minorHAnsi"/>
          <w:sz w:val="32"/>
          <w:szCs w:val="32"/>
          <w:u w:val="single"/>
        </w:rPr>
      </w:pPr>
    </w:p>
    <w:p w14:paraId="7E807C39" w14:textId="542BFA26" w:rsidR="00546F94" w:rsidRDefault="00891958" w:rsidP="00546F94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Uhrglas auf Präzisionswaage, Tara einstellen</w:t>
      </w:r>
      <w:r w:rsidRPr="00546F94">
        <w:rPr>
          <w:rFonts w:cstheme="minorHAnsi"/>
          <w:sz w:val="28"/>
          <w:szCs w:val="28"/>
        </w:rPr>
        <w:br/>
        <w:t xml:space="preserve">ca. 20 Tropfen </w:t>
      </w:r>
      <w:proofErr w:type="spellStart"/>
      <w:r w:rsidRPr="00546F94">
        <w:rPr>
          <w:rFonts w:cstheme="minorHAnsi"/>
          <w:sz w:val="28"/>
          <w:szCs w:val="28"/>
        </w:rPr>
        <w:t>konz</w:t>
      </w:r>
      <w:proofErr w:type="spellEnd"/>
      <w:r w:rsidRPr="00546F94">
        <w:rPr>
          <w:rFonts w:cstheme="minorHAnsi"/>
          <w:sz w:val="28"/>
          <w:szCs w:val="28"/>
        </w:rPr>
        <w:t>. Schwefelsäure draufgeben, Gewicht notieren</w:t>
      </w:r>
      <w:r w:rsidRPr="00546F94">
        <w:rPr>
          <w:rFonts w:cstheme="minorHAnsi"/>
          <w:sz w:val="28"/>
          <w:szCs w:val="28"/>
        </w:rPr>
        <w:br/>
        <w:t>offen stehen lassen</w:t>
      </w:r>
      <w:r w:rsidRPr="00546F94">
        <w:rPr>
          <w:rFonts w:cstheme="minorHAnsi"/>
          <w:sz w:val="28"/>
          <w:szCs w:val="28"/>
        </w:rPr>
        <w:br/>
        <w:t>nach 30 min oder länger das Gewicht wieder bestimmen und notieren</w:t>
      </w:r>
      <w:r w:rsidR="00546F94">
        <w:rPr>
          <w:rFonts w:cstheme="minorHAnsi"/>
          <w:sz w:val="28"/>
          <w:szCs w:val="28"/>
        </w:rPr>
        <w:br/>
      </w:r>
    </w:p>
    <w:p w14:paraId="4678C272" w14:textId="77777777" w:rsidR="00546F94" w:rsidRDefault="00891958" w:rsidP="00546F94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50 ml Wasser in 200 ml Becherglas</w:t>
      </w:r>
      <w:r w:rsidRPr="00546F94">
        <w:rPr>
          <w:rFonts w:cstheme="minorHAnsi"/>
          <w:sz w:val="28"/>
          <w:szCs w:val="28"/>
        </w:rPr>
        <w:br/>
        <w:t>LANGSAM 50 ml Schwefelsäure dazu geben und verrühren</w:t>
      </w:r>
      <w:r w:rsidRPr="00546F94">
        <w:rPr>
          <w:rFonts w:cstheme="minorHAnsi"/>
          <w:sz w:val="28"/>
          <w:szCs w:val="28"/>
        </w:rPr>
        <w:br/>
        <w:t>Temperatur bestimmen</w:t>
      </w:r>
      <w:r w:rsidR="00546F94">
        <w:rPr>
          <w:rFonts w:cstheme="minorHAnsi"/>
          <w:sz w:val="28"/>
          <w:szCs w:val="28"/>
        </w:rPr>
        <w:br/>
      </w:r>
    </w:p>
    <w:p w14:paraId="4A2C59CF" w14:textId="77777777" w:rsidR="00546F94" w:rsidRDefault="00891958" w:rsidP="00546F94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3 Petrischalen mit jeweils einem Stück eines organischen Materials, z.B. Holz, Baumwollstoff, Papier</w:t>
      </w:r>
      <w:r w:rsidRPr="00546F94">
        <w:rPr>
          <w:rFonts w:cstheme="minorHAnsi"/>
          <w:sz w:val="28"/>
          <w:szCs w:val="28"/>
        </w:rPr>
        <w:br/>
        <w:t xml:space="preserve">jeweils mit der Pipette einige Tropfen </w:t>
      </w:r>
      <w:proofErr w:type="spellStart"/>
      <w:r w:rsidRPr="00546F94">
        <w:rPr>
          <w:rFonts w:cstheme="minorHAnsi"/>
          <w:sz w:val="28"/>
          <w:szCs w:val="28"/>
        </w:rPr>
        <w:t>konz</w:t>
      </w:r>
      <w:proofErr w:type="spellEnd"/>
      <w:r w:rsidRPr="00546F94">
        <w:rPr>
          <w:rFonts w:cstheme="minorHAnsi"/>
          <w:sz w:val="28"/>
          <w:szCs w:val="28"/>
        </w:rPr>
        <w:t>. Schwefelsäure draufgeben und die Veränderungen in der nächsten Minute beobachten</w:t>
      </w:r>
      <w:r w:rsidR="00546F94">
        <w:rPr>
          <w:rFonts w:cstheme="minorHAnsi"/>
          <w:sz w:val="28"/>
          <w:szCs w:val="28"/>
        </w:rPr>
        <w:br/>
      </w:r>
    </w:p>
    <w:p w14:paraId="33B3B1E8" w14:textId="0C94F94B" w:rsidR="00891958" w:rsidRPr="00546F94" w:rsidRDefault="00891958" w:rsidP="00546F94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250 m</w:t>
      </w:r>
      <w:r w:rsidR="00546F94" w:rsidRPr="00546F94">
        <w:rPr>
          <w:rFonts w:cstheme="minorHAnsi"/>
          <w:sz w:val="28"/>
          <w:szCs w:val="28"/>
        </w:rPr>
        <w:t>l</w:t>
      </w:r>
      <w:r w:rsidRPr="00546F94">
        <w:rPr>
          <w:rFonts w:cstheme="minorHAnsi"/>
          <w:sz w:val="28"/>
          <w:szCs w:val="28"/>
        </w:rPr>
        <w:t xml:space="preserve"> Becherglas zu ca. 1/3 mit Haushaltszucker füllen, </w:t>
      </w:r>
      <w:proofErr w:type="spellStart"/>
      <w:r w:rsidRPr="00546F94">
        <w:rPr>
          <w:rFonts w:cstheme="minorHAnsi"/>
          <w:sz w:val="28"/>
          <w:szCs w:val="28"/>
        </w:rPr>
        <w:t>konz</w:t>
      </w:r>
      <w:proofErr w:type="spellEnd"/>
      <w:r w:rsidRPr="00546F94">
        <w:rPr>
          <w:rFonts w:cstheme="minorHAnsi"/>
          <w:sz w:val="28"/>
          <w:szCs w:val="28"/>
        </w:rPr>
        <w:t>. Schwefelsäure draufgeben, sodass gerade der ganze Zucker befeuchtet ist, weiterer Verlauf im ABZUG!</w:t>
      </w:r>
    </w:p>
    <w:p w14:paraId="0484D38F" w14:textId="77777777" w:rsidR="00546F94" w:rsidRDefault="00546F94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0FBCD16C" w14:textId="1634D966" w:rsidR="00891958" w:rsidRPr="00546F94" w:rsidRDefault="00891958" w:rsidP="00891958">
      <w:pPr>
        <w:rPr>
          <w:rFonts w:cstheme="minorHAnsi"/>
          <w:sz w:val="32"/>
          <w:szCs w:val="32"/>
          <w:u w:val="single"/>
        </w:rPr>
      </w:pPr>
      <w:r w:rsidRPr="00546F94">
        <w:rPr>
          <w:rFonts w:cstheme="minorHAnsi"/>
          <w:b/>
          <w:sz w:val="32"/>
          <w:szCs w:val="32"/>
          <w:u w:val="single"/>
        </w:rPr>
        <w:lastRenderedPageBreak/>
        <w:t xml:space="preserve">Hauptversuch </w:t>
      </w:r>
      <w:proofErr w:type="spellStart"/>
      <w:r w:rsidRPr="00546F94">
        <w:rPr>
          <w:rFonts w:cstheme="minorHAnsi"/>
          <w:sz w:val="32"/>
          <w:szCs w:val="32"/>
          <w:u w:val="single"/>
        </w:rPr>
        <w:t>Ethersynthese</w:t>
      </w:r>
      <w:proofErr w:type="spellEnd"/>
    </w:p>
    <w:p w14:paraId="59BAE24B" w14:textId="77777777" w:rsidR="00891958" w:rsidRPr="00C827E0" w:rsidRDefault="00891958" w:rsidP="00891958">
      <w:pPr>
        <w:rPr>
          <w:rFonts w:ascii="Arial" w:hAnsi="Arial" w:cs="Arial"/>
          <w:sz w:val="24"/>
          <w:szCs w:val="24"/>
          <w:u w:val="single"/>
        </w:rPr>
      </w:pPr>
      <w:r w:rsidRPr="00D65D9C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711D37C" wp14:editId="31EB246C">
            <wp:simplePos x="0" y="0"/>
            <wp:positionH relativeFrom="column">
              <wp:posOffset>3005455</wp:posOffset>
            </wp:positionH>
            <wp:positionV relativeFrom="paragraph">
              <wp:posOffset>233045</wp:posOffset>
            </wp:positionV>
            <wp:extent cx="2505075" cy="4619625"/>
            <wp:effectExtent l="0" t="0" r="9525" b="9525"/>
            <wp:wrapTight wrapText="bothSides">
              <wp:wrapPolygon edited="0">
                <wp:start x="0" y="0"/>
                <wp:lineTo x="0" y="21555"/>
                <wp:lineTo x="21518" y="21555"/>
                <wp:lineTo x="21518" y="0"/>
                <wp:lineTo x="0" y="0"/>
              </wp:wrapPolygon>
            </wp:wrapTight>
            <wp:docPr id="3" name="Grafik 3" descr="C:\Users\Meinrad Schneider\Desktop\Abbildung Ethersynth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nrad Schneider\Desktop\Abbildung Ethersynthe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B28">
        <w:rPr>
          <w:rFonts w:ascii="Arial" w:hAnsi="Arial" w:cs="Arial"/>
          <w:sz w:val="24"/>
          <w:szCs w:val="24"/>
          <w:u w:val="single"/>
        </w:rPr>
        <w:t>Aufbau der Apparatur</w:t>
      </w:r>
      <w:r w:rsidRPr="00F731EE">
        <w:rPr>
          <w:noProof/>
          <w:lang w:eastAsia="de-DE"/>
        </w:rPr>
        <w:t xml:space="preserve"> </w:t>
      </w:r>
    </w:p>
    <w:p w14:paraId="71882AB7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0FDB95A9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76092C83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  <w:r w:rsidRPr="00F731EE">
        <w:rPr>
          <w:rFonts w:ascii="Arial" w:hAnsi="Arial" w:cs="Arial"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24E11E0D" wp14:editId="6B4A91E4">
            <wp:simplePos x="0" y="0"/>
            <wp:positionH relativeFrom="column">
              <wp:posOffset>-941705</wp:posOffset>
            </wp:positionH>
            <wp:positionV relativeFrom="paragraph">
              <wp:posOffset>424815</wp:posOffset>
            </wp:positionV>
            <wp:extent cx="4477385" cy="2517140"/>
            <wp:effectExtent l="8573" t="0" r="7937" b="7938"/>
            <wp:wrapTight wrapText="bothSides">
              <wp:wrapPolygon edited="0">
                <wp:start x="41" y="21674"/>
                <wp:lineTo x="21546" y="21674"/>
                <wp:lineTo x="21546" y="95"/>
                <wp:lineTo x="41" y="95"/>
                <wp:lineTo x="41" y="21674"/>
              </wp:wrapPolygon>
            </wp:wrapTight>
            <wp:docPr id="1" name="Inhaltsplatzhalt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738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D9FAA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14E32330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68C9A786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1B2CBDA3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1E73D6A8" w14:textId="77777777" w:rsidR="00891958" w:rsidRDefault="00891958" w:rsidP="00891958">
      <w:pPr>
        <w:rPr>
          <w:rFonts w:ascii="Arial" w:hAnsi="Arial" w:cs="Arial"/>
          <w:sz w:val="24"/>
          <w:szCs w:val="24"/>
        </w:rPr>
      </w:pPr>
    </w:p>
    <w:p w14:paraId="190FF5B3" w14:textId="77777777" w:rsidR="00546F94" w:rsidRDefault="00891958" w:rsidP="00891958">
      <w:pPr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Foto: M. Schneider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U.Wunderlin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5CFEA699" w14:textId="49A6A4E0" w:rsidR="00891958" w:rsidRPr="00546F94" w:rsidRDefault="00891958" w:rsidP="00891958">
      <w:p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  <w:u w:val="single"/>
        </w:rPr>
        <w:t>ergänzende Hinweise:</w:t>
      </w:r>
    </w:p>
    <w:p w14:paraId="304A24EF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kein offenes Feuer (Heizpilz!)</w:t>
      </w:r>
    </w:p>
    <w:p w14:paraId="2777A723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100 ml Zweihalskolben (am besten alles Normschliff)</w:t>
      </w:r>
    </w:p>
    <w:p w14:paraId="3453BA0A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Tropftrichter zum Nachtropfen von Ethanol</w:t>
      </w:r>
    </w:p>
    <w:p w14:paraId="0B14E0B0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Siedesteinchen in Rundkolben</w:t>
      </w:r>
    </w:p>
    <w:p w14:paraId="3AFC6541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Spiralkühler</w:t>
      </w:r>
    </w:p>
    <w:p w14:paraId="7FC5339E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Destillat wird in Flasche von Gaswaschflasche (Normschliff) aufgefangen</w:t>
      </w:r>
    </w:p>
    <w:p w14:paraId="4B5A3FC4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>Gaswaschflasche steht in Becherglas mit Eiswürfeln</w:t>
      </w:r>
    </w:p>
    <w:p w14:paraId="604D1659" w14:textId="77777777" w:rsidR="00891958" w:rsidRPr="00546F94" w:rsidRDefault="00891958" w:rsidP="00891958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</w:rPr>
        <w:t xml:space="preserve">entstehende Gase können giftige Ethylschwefelsäure enthalten und werden deshalb über einen Schlauch in den Abzug geleitet. </w:t>
      </w:r>
      <w:r w:rsidRPr="00546F94">
        <w:rPr>
          <w:rFonts w:cstheme="minorHAnsi"/>
          <w:sz w:val="28"/>
          <w:szCs w:val="28"/>
          <w:u w:val="single"/>
        </w:rPr>
        <w:br/>
      </w:r>
      <w:r w:rsidRPr="00546F94">
        <w:rPr>
          <w:rFonts w:cstheme="minorHAnsi"/>
          <w:sz w:val="28"/>
          <w:szCs w:val="28"/>
          <w:u w:val="single"/>
        </w:rPr>
        <w:br/>
      </w:r>
      <w:r w:rsidRPr="00546F94">
        <w:rPr>
          <w:rFonts w:cstheme="minorHAnsi"/>
          <w:sz w:val="28"/>
          <w:szCs w:val="28"/>
        </w:rPr>
        <w:t xml:space="preserve">                                                                 </w:t>
      </w:r>
    </w:p>
    <w:p w14:paraId="085F2D80" w14:textId="77777777" w:rsidR="00891958" w:rsidRPr="00546F94" w:rsidRDefault="00891958" w:rsidP="00891958">
      <w:pPr>
        <w:rPr>
          <w:rFonts w:cstheme="minorHAnsi"/>
          <w:sz w:val="28"/>
          <w:szCs w:val="28"/>
          <w:u w:val="single"/>
        </w:rPr>
      </w:pPr>
      <w:r w:rsidRPr="00546F94">
        <w:rPr>
          <w:rFonts w:cstheme="minorHAnsi"/>
          <w:sz w:val="28"/>
          <w:szCs w:val="28"/>
          <w:u w:val="single"/>
        </w:rPr>
        <w:lastRenderedPageBreak/>
        <w:t>Durchführung</w:t>
      </w:r>
    </w:p>
    <w:p w14:paraId="466140D2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50 ml Brennspiritus in ca. 400 ml Becherglas geben</w:t>
      </w:r>
    </w:p>
    <w:p w14:paraId="1C009068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 xml:space="preserve">vorsichtig in kleinen Portionen 40 ml </w:t>
      </w:r>
      <w:proofErr w:type="spellStart"/>
      <w:r w:rsidRPr="00546F94">
        <w:rPr>
          <w:rFonts w:cstheme="minorHAnsi"/>
          <w:sz w:val="28"/>
          <w:szCs w:val="28"/>
        </w:rPr>
        <w:t>konz</w:t>
      </w:r>
      <w:proofErr w:type="spellEnd"/>
      <w:r w:rsidRPr="00546F94">
        <w:rPr>
          <w:rFonts w:cstheme="minorHAnsi"/>
          <w:sz w:val="28"/>
          <w:szCs w:val="28"/>
        </w:rPr>
        <w:t>. Schwefelsäure dazu (Selbsterhitzung!)</w:t>
      </w:r>
    </w:p>
    <w:p w14:paraId="5CB0B0A2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heiße Mischung in Rundkolben geben</w:t>
      </w:r>
    </w:p>
    <w:p w14:paraId="0175224E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Kühler anschließen</w:t>
      </w:r>
    </w:p>
    <w:p w14:paraId="05B1A996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mit Heizpilz auf ca. 140 Grad erhitzen</w:t>
      </w:r>
    </w:p>
    <w:p w14:paraId="0BC38928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Wenn Kondensat aus dem Kühler tropft: Tropftrichter so weit öffnen, dass etwa gleich schnell Alkohol aus dem Trichter wie Kondensat aus dem Kühler tropft</w:t>
      </w:r>
    </w:p>
    <w:p w14:paraId="67718234" w14:textId="77777777" w:rsidR="00891958" w:rsidRPr="00546F94" w:rsidRDefault="00891958" w:rsidP="00891958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Versuch abbrechen (Heizpilz aus und vom Rundkolben entfernen), wenn ca. 20 – 30 ml Kondensat entstanden sind</w:t>
      </w:r>
    </w:p>
    <w:p w14:paraId="089CE815" w14:textId="77777777" w:rsidR="00891958" w:rsidRPr="00546F94" w:rsidRDefault="00891958" w:rsidP="00891958">
      <w:pPr>
        <w:rPr>
          <w:rFonts w:cstheme="minorHAnsi"/>
          <w:sz w:val="28"/>
          <w:szCs w:val="28"/>
        </w:rPr>
      </w:pPr>
    </w:p>
    <w:p w14:paraId="0680157F" w14:textId="77777777" w:rsidR="00891958" w:rsidRPr="00546F94" w:rsidRDefault="00891958" w:rsidP="00891958">
      <w:p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  <w:u w:val="single"/>
        </w:rPr>
        <w:t>Untersuchung des Kondensates</w:t>
      </w:r>
    </w:p>
    <w:p w14:paraId="7AC54E86" w14:textId="77777777" w:rsidR="00891958" w:rsidRPr="00546F94" w:rsidRDefault="00891958" w:rsidP="0089195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Geruch (vorsichtig!)</w:t>
      </w:r>
    </w:p>
    <w:p w14:paraId="7E625D04" w14:textId="77777777" w:rsidR="00891958" w:rsidRPr="00546F94" w:rsidRDefault="00891958" w:rsidP="0089195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in 200 ml Becherglas mit Wasser schütten</w:t>
      </w:r>
    </w:p>
    <w:p w14:paraId="1E9769DA" w14:textId="77777777" w:rsidR="00891958" w:rsidRPr="00546F94" w:rsidRDefault="00891958" w:rsidP="0089195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aufsteigende Flüssigkeit beobachten</w:t>
      </w:r>
    </w:p>
    <w:p w14:paraId="31C48C5D" w14:textId="77777777" w:rsidR="00891958" w:rsidRPr="00546F94" w:rsidRDefault="00891958" w:rsidP="0089195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brennendes Streichholz langsam heranführen: sollte schon vor Berühren der Flüssigkeit zur Entzündung kommen (hohe Flüchtigkeit)</w:t>
      </w:r>
    </w:p>
    <w:p w14:paraId="5C49A027" w14:textId="77777777" w:rsidR="00891958" w:rsidRPr="00546F94" w:rsidRDefault="00891958" w:rsidP="0089195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gelbe rußende Flamme betrachten, dabei sollte auffallen die leichte Entzündlichkeit (Rußprobe mit weißer Porzellanschale)</w:t>
      </w:r>
    </w:p>
    <w:p w14:paraId="0F91E63E" w14:textId="77777777" w:rsidR="00891958" w:rsidRPr="00546F94" w:rsidRDefault="00891958" w:rsidP="00891958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546F94">
        <w:rPr>
          <w:rFonts w:cstheme="minorHAnsi"/>
          <w:sz w:val="28"/>
          <w:szCs w:val="28"/>
        </w:rPr>
        <w:t>Da kein reiner Ether entstanden ist, sollte für die folgenden Versuche gekaufter Ether verwendet werden.</w:t>
      </w:r>
      <w:r w:rsidRPr="00546F94">
        <w:rPr>
          <w:rFonts w:cstheme="minorHAnsi"/>
          <w:sz w:val="28"/>
          <w:szCs w:val="28"/>
        </w:rPr>
        <w:br/>
      </w:r>
    </w:p>
    <w:p w14:paraId="6B3A857A" w14:textId="77777777" w:rsidR="00891958" w:rsidRPr="00546F94" w:rsidRDefault="00891958" w:rsidP="00891958">
      <w:pPr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546F94">
        <w:rPr>
          <w:rFonts w:cstheme="minorHAnsi"/>
          <w:sz w:val="28"/>
          <w:szCs w:val="28"/>
        </w:rPr>
        <w:t xml:space="preserve">Genauere Hinweise + Mustergefährdungsbeurteilung von Ulrich </w:t>
      </w:r>
      <w:proofErr w:type="spellStart"/>
      <w:r w:rsidRPr="00546F94">
        <w:rPr>
          <w:rFonts w:cstheme="minorHAnsi"/>
          <w:sz w:val="28"/>
          <w:szCs w:val="28"/>
        </w:rPr>
        <w:t>Wunderlin</w:t>
      </w:r>
      <w:proofErr w:type="spellEnd"/>
      <w:r w:rsidRPr="00546F94">
        <w:rPr>
          <w:rFonts w:cstheme="minorHAnsi"/>
          <w:sz w:val="28"/>
          <w:szCs w:val="28"/>
        </w:rPr>
        <w:t xml:space="preserve"> unter:</w:t>
      </w:r>
      <w:r w:rsidRPr="00546F94">
        <w:rPr>
          <w:rFonts w:cstheme="minorHAnsi"/>
          <w:sz w:val="28"/>
          <w:szCs w:val="28"/>
        </w:rPr>
        <w:br/>
      </w:r>
      <w:hyperlink r:id="rId7" w:history="1">
        <w:r w:rsidRPr="00546F94">
          <w:rPr>
            <w:rStyle w:val="Hyperlink"/>
            <w:rFonts w:cstheme="minorHAnsi"/>
            <w:sz w:val="28"/>
            <w:szCs w:val="28"/>
          </w:rPr>
          <w:t>https://www.forschung-waldorf.de/fileadmin/dateien/downloads/Ergaenzungen_zu_Publikationen/Chemie-Gefährdungsbeurteilung/Experimente_Klasse_09/gefaehrdungsbeurteilung_9_3_5.pdf</w:t>
        </w:r>
      </w:hyperlink>
      <w:r w:rsidRPr="00546F94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</w:p>
    <w:p w14:paraId="3F1F98EC" w14:textId="77777777" w:rsidR="00741289" w:rsidRDefault="00891958" w:rsidP="00891958"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br/>
      </w:r>
    </w:p>
    <w:p w14:paraId="3A3A7C76" w14:textId="77777777" w:rsidR="00891958" w:rsidRDefault="00891958" w:rsidP="00891958">
      <w:pPr>
        <w:rPr>
          <w:rFonts w:ascii="Arial" w:hAnsi="Arial" w:cs="Arial"/>
          <w:b/>
          <w:sz w:val="28"/>
          <w:szCs w:val="28"/>
          <w:u w:val="single"/>
        </w:rPr>
      </w:pPr>
      <w:r w:rsidRPr="00653080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CBC85F" wp14:editId="4751F73C">
                <wp:simplePos x="0" y="0"/>
                <wp:positionH relativeFrom="column">
                  <wp:posOffset>-175895</wp:posOffset>
                </wp:positionH>
                <wp:positionV relativeFrom="paragraph">
                  <wp:posOffset>357505</wp:posOffset>
                </wp:positionV>
                <wp:extent cx="6426200" cy="2057400"/>
                <wp:effectExtent l="0" t="0" r="12700" b="1905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0D4E" w14:textId="77777777" w:rsidR="00891958" w:rsidRPr="00546F94" w:rsidRDefault="00891958" w:rsidP="00891958">
                            <w:p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6F9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Pädagogisch-didaktische Hinweise</w:t>
                            </w:r>
                          </w:p>
                          <w:p w14:paraId="32F97142" w14:textId="77777777" w:rsidR="00891958" w:rsidRPr="00546F94" w:rsidRDefault="00891958" w:rsidP="0089195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46F9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Eine ausführliche Begründung Erläuterung der Erkenntnisgewinnung im Umfeld des Ethers findet sich in dem extra Artikel „Zwischen Formeln und Phänomenen“</w:t>
                            </w:r>
                            <w:r w:rsidRPr="00546F9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WENN MÖGLICH BITTE LINK EINFÜGEN!</w:t>
                            </w:r>
                            <w:r w:rsidRPr="00546F9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67AB7A3" w14:textId="77777777" w:rsidR="00891958" w:rsidRPr="00546F94" w:rsidRDefault="00891958" w:rsidP="00891958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546F9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Beim Ether die Sicherheitsvorschriften beso</w:t>
                            </w:r>
                            <w:r w:rsidR="00E75BF4" w:rsidRPr="00546F9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nders genau studieren, Links dazu im Einleitungskapitel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BC85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.85pt;margin-top:28.15pt;width:506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">
                <v:textbox>
                  <w:txbxContent>
                    <w:p w14:paraId="72C60D4E" w14:textId="77777777" w:rsidR="00891958" w:rsidRPr="00546F94" w:rsidRDefault="00891958" w:rsidP="00891958">
                      <w:pPr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546F94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Pädagogisch-didaktische Hinweise</w:t>
                      </w:r>
                    </w:p>
                    <w:p w14:paraId="32F97142" w14:textId="77777777" w:rsidR="00891958" w:rsidRPr="00546F94" w:rsidRDefault="00891958" w:rsidP="0089195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546F9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Eine ausführliche Begründung Erläuterung der Erkenntnisgewinnung im Umfeld des Ethers findet sich in dem extra Artikel „Zwischen Formeln und Phänomenen“</w:t>
                      </w:r>
                      <w:r w:rsidRPr="00546F9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br/>
                        <w:t>WENN MÖGLICH BITTE LINK EINFÜGEN!</w:t>
                      </w:r>
                      <w:r w:rsidRPr="00546F9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br/>
                      </w:r>
                    </w:p>
                    <w:p w14:paraId="267AB7A3" w14:textId="77777777" w:rsidR="00891958" w:rsidRPr="00546F94" w:rsidRDefault="00891958" w:rsidP="00891958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546F9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Beim Ether die Sicherheitsvorschriften beso</w:t>
                      </w:r>
                      <w:r w:rsidR="00E75BF4" w:rsidRPr="00546F9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nders genau studieren, Links dazu im Einleitungskapitel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595D4" w14:textId="77777777" w:rsidR="00891958" w:rsidRDefault="00891958" w:rsidP="00891958"/>
    <w:sectPr w:rsidR="00891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324"/>
    <w:multiLevelType w:val="hybridMultilevel"/>
    <w:tmpl w:val="346EA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574"/>
    <w:multiLevelType w:val="hybridMultilevel"/>
    <w:tmpl w:val="BBBA889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0E6D"/>
    <w:multiLevelType w:val="hybridMultilevel"/>
    <w:tmpl w:val="3AC88B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2759E"/>
    <w:multiLevelType w:val="hybridMultilevel"/>
    <w:tmpl w:val="DD4650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AF7EDF"/>
    <w:multiLevelType w:val="hybridMultilevel"/>
    <w:tmpl w:val="07442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875747">
    <w:abstractNumId w:val="2"/>
  </w:num>
  <w:num w:numId="2" w16cid:durableId="680426128">
    <w:abstractNumId w:val="3"/>
  </w:num>
  <w:num w:numId="3" w16cid:durableId="1873492160">
    <w:abstractNumId w:val="0"/>
  </w:num>
  <w:num w:numId="4" w16cid:durableId="1850483279">
    <w:abstractNumId w:val="4"/>
  </w:num>
  <w:num w:numId="5" w16cid:durableId="104151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ED"/>
    <w:rsid w:val="00546F94"/>
    <w:rsid w:val="00741289"/>
    <w:rsid w:val="00891958"/>
    <w:rsid w:val="00C15DED"/>
    <w:rsid w:val="00E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BDE"/>
  <w15:chartTrackingRefBased/>
  <w15:docId w15:val="{62D416A0-C03D-4D81-A186-E8EA7A8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9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95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1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rschung-waldorf.de/fileadmin/dateien/downloads/Ergaenzungen_zu_Publikationen/Chemie-Gef&#228;hrdungsbeurteilung/Experimente_Klasse_09/gefaehrdungsbeurteilung_9_3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mschneider</dc:creator>
  <cp:keywords/>
  <dc:description/>
  <cp:lastModifiedBy>Marcus</cp:lastModifiedBy>
  <cp:revision>4</cp:revision>
  <dcterms:created xsi:type="dcterms:W3CDTF">2024-01-11T14:28:00Z</dcterms:created>
  <dcterms:modified xsi:type="dcterms:W3CDTF">2024-02-08T14:27:00Z</dcterms:modified>
</cp:coreProperties>
</file>