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867" w:rsidRDefault="00C97867" w:rsidP="00D63260">
      <w:pPr>
        <w:rPr>
          <w:rFonts w:ascii="Arial" w:hAnsi="Arial" w:cs="Arial"/>
          <w:b/>
          <w:sz w:val="28"/>
          <w:szCs w:val="28"/>
          <w:u w:val="single"/>
        </w:rPr>
      </w:pPr>
      <w:r>
        <w:rPr>
          <w:rFonts w:ascii="Arial" w:hAnsi="Arial" w:cs="Arial"/>
          <w:b/>
          <w:sz w:val="28"/>
          <w:szCs w:val="28"/>
          <w:u w:val="single"/>
        </w:rPr>
        <w:t>Waldorfpädagogische Gesichtspunkte zur Gestaltung der Epoche</w:t>
      </w:r>
      <w:r w:rsidR="00460238">
        <w:rPr>
          <w:rFonts w:ascii="Arial" w:hAnsi="Arial" w:cs="Arial"/>
          <w:b/>
          <w:sz w:val="28"/>
          <w:szCs w:val="28"/>
          <w:u w:val="single"/>
        </w:rPr>
        <w:br/>
      </w:r>
    </w:p>
    <w:p w:rsidR="00D63260" w:rsidRDefault="00C97867" w:rsidP="00B936D4">
      <w:pPr>
        <w:rPr>
          <w:rFonts w:ascii="Arial" w:hAnsi="Arial" w:cs="Arial"/>
          <w:sz w:val="22"/>
          <w:szCs w:val="22"/>
        </w:rPr>
      </w:pPr>
      <w:r>
        <w:rPr>
          <w:rFonts w:ascii="Arial" w:hAnsi="Arial" w:cs="Arial"/>
          <w:sz w:val="22"/>
          <w:szCs w:val="22"/>
        </w:rPr>
        <w:t>In einem Gespräch mit den Eltern und dem Klassenbetreuer über die aktuell</w:t>
      </w:r>
      <w:r w:rsidR="005A54F0">
        <w:rPr>
          <w:rFonts w:ascii="Arial" w:hAnsi="Arial" w:cs="Arial"/>
          <w:sz w:val="22"/>
          <w:szCs w:val="22"/>
        </w:rPr>
        <w:t>e</w:t>
      </w:r>
      <w:r>
        <w:rPr>
          <w:rFonts w:ascii="Arial" w:hAnsi="Arial" w:cs="Arial"/>
          <w:sz w:val="22"/>
          <w:szCs w:val="22"/>
        </w:rPr>
        <w:t xml:space="preserve"> schulische Situation wurden mit einer Schülerin der 10. Klasse verschiedene Schulfächer, aber auch persönliche und biografische Fragen insgesamt angesprochen. Die Schülerin war stark</w:t>
      </w:r>
      <w:r w:rsidR="005A54F0">
        <w:rPr>
          <w:rFonts w:ascii="Arial" w:hAnsi="Arial" w:cs="Arial"/>
          <w:sz w:val="22"/>
          <w:szCs w:val="22"/>
        </w:rPr>
        <w:t xml:space="preserve"> im</w:t>
      </w:r>
      <w:r>
        <w:rPr>
          <w:rFonts w:ascii="Arial" w:hAnsi="Arial" w:cs="Arial"/>
          <w:sz w:val="22"/>
          <w:szCs w:val="22"/>
        </w:rPr>
        <w:t xml:space="preserve"> Sozialen der Klasse engagiert, litt manch</w:t>
      </w:r>
      <w:r w:rsidR="005A54F0">
        <w:rPr>
          <w:rFonts w:ascii="Arial" w:hAnsi="Arial" w:cs="Arial"/>
          <w:sz w:val="22"/>
          <w:szCs w:val="22"/>
        </w:rPr>
        <w:t>m</w:t>
      </w:r>
      <w:r>
        <w:rPr>
          <w:rFonts w:ascii="Arial" w:hAnsi="Arial" w:cs="Arial"/>
          <w:sz w:val="22"/>
          <w:szCs w:val="22"/>
        </w:rPr>
        <w:t>al unter Stimmungsschwankungen und war gelegentlich von Selbstzweifeln geplagt, vor allem auch wenn sich bei Klassenarbeiten nicht der gewünschte Erfolg einstellte. Recht überraschend kam sie auf das</w:t>
      </w:r>
      <w:r w:rsidR="005A54F0">
        <w:rPr>
          <w:rFonts w:ascii="Arial" w:hAnsi="Arial" w:cs="Arial"/>
          <w:sz w:val="22"/>
          <w:szCs w:val="22"/>
        </w:rPr>
        <w:t xml:space="preserve"> Unterrichtsfach „Darstellende </w:t>
      </w:r>
      <w:r>
        <w:rPr>
          <w:rFonts w:ascii="Arial" w:hAnsi="Arial" w:cs="Arial"/>
          <w:sz w:val="22"/>
          <w:szCs w:val="22"/>
        </w:rPr>
        <w:t>Geometrie“ zu sprechen</w:t>
      </w:r>
      <w:r w:rsidR="00B936D4">
        <w:rPr>
          <w:rFonts w:ascii="Arial" w:hAnsi="Arial" w:cs="Arial"/>
          <w:sz w:val="22"/>
          <w:szCs w:val="22"/>
        </w:rPr>
        <w:t xml:space="preserve">: Das habe ihr </w:t>
      </w:r>
      <w:r w:rsidR="005A54F0">
        <w:rPr>
          <w:rFonts w:ascii="Arial" w:hAnsi="Arial" w:cs="Arial"/>
          <w:sz w:val="22"/>
          <w:szCs w:val="22"/>
        </w:rPr>
        <w:t>gutgetan</w:t>
      </w:r>
      <w:r w:rsidR="00B936D4">
        <w:rPr>
          <w:rFonts w:ascii="Arial" w:hAnsi="Arial" w:cs="Arial"/>
          <w:sz w:val="22"/>
          <w:szCs w:val="22"/>
        </w:rPr>
        <w:t>, vor allem schätze sie die Klarheit. Wenn zum Schluss eine anspruchsvolle dreidimensionale geom</w:t>
      </w:r>
      <w:r w:rsidR="005A54F0">
        <w:rPr>
          <w:rFonts w:ascii="Arial" w:hAnsi="Arial" w:cs="Arial"/>
          <w:sz w:val="22"/>
          <w:szCs w:val="22"/>
        </w:rPr>
        <w:t>etrische Konstruktion „wirklich</w:t>
      </w:r>
      <w:r w:rsidR="00B936D4">
        <w:rPr>
          <w:rFonts w:ascii="Arial" w:hAnsi="Arial" w:cs="Arial"/>
          <w:sz w:val="22"/>
          <w:szCs w:val="22"/>
        </w:rPr>
        <w:t>“ stimme, ents</w:t>
      </w:r>
      <w:r w:rsidR="005A54F0">
        <w:rPr>
          <w:rFonts w:ascii="Arial" w:hAnsi="Arial" w:cs="Arial"/>
          <w:sz w:val="22"/>
          <w:szCs w:val="22"/>
        </w:rPr>
        <w:t>t</w:t>
      </w:r>
      <w:r w:rsidR="00B936D4">
        <w:rPr>
          <w:rFonts w:ascii="Arial" w:hAnsi="Arial" w:cs="Arial"/>
          <w:sz w:val="22"/>
          <w:szCs w:val="22"/>
        </w:rPr>
        <w:t>ünde ein befriedigendes Gefühl.</w:t>
      </w:r>
    </w:p>
    <w:p w:rsidR="00B936D4" w:rsidRDefault="00B936D4" w:rsidP="00B936D4">
      <w:r>
        <w:rPr>
          <w:rFonts w:ascii="Arial" w:hAnsi="Arial" w:cs="Arial"/>
          <w:sz w:val="22"/>
          <w:szCs w:val="22"/>
        </w:rPr>
        <w:t xml:space="preserve">In der 10. Klasse, am Ende der Pubertät, lässt sich immer wieder erleben, dass Schülerinnen und Schüler nach </w:t>
      </w:r>
      <w:r w:rsidR="005A54F0">
        <w:rPr>
          <w:rFonts w:ascii="Arial" w:hAnsi="Arial" w:cs="Arial"/>
          <w:sz w:val="22"/>
          <w:szCs w:val="22"/>
        </w:rPr>
        <w:t>einer klaren gedanklichen Sicherheit</w:t>
      </w:r>
      <w:r>
        <w:rPr>
          <w:rFonts w:ascii="Arial" w:hAnsi="Arial" w:cs="Arial"/>
          <w:sz w:val="22"/>
          <w:szCs w:val="22"/>
        </w:rPr>
        <w:t xml:space="preserve"> suchen, nach dem Erleben durch das Betätigen der eigenen Denkkräfte die </w:t>
      </w:r>
      <w:r w:rsidR="005A54F0">
        <w:rPr>
          <w:rFonts w:ascii="Arial" w:hAnsi="Arial" w:cs="Arial"/>
          <w:sz w:val="22"/>
          <w:szCs w:val="22"/>
        </w:rPr>
        <w:t>Zusammenhänge zu erfassen -</w:t>
      </w:r>
      <w:r>
        <w:rPr>
          <w:rFonts w:ascii="Arial" w:hAnsi="Arial" w:cs="Arial"/>
          <w:sz w:val="22"/>
          <w:szCs w:val="22"/>
        </w:rPr>
        <w:t xml:space="preserve"> so sicher, dass man das Gel</w:t>
      </w:r>
      <w:r w:rsidR="00001E08">
        <w:rPr>
          <w:rFonts w:ascii="Arial" w:hAnsi="Arial" w:cs="Arial"/>
          <w:sz w:val="22"/>
          <w:szCs w:val="22"/>
        </w:rPr>
        <w:t>e</w:t>
      </w:r>
      <w:r>
        <w:rPr>
          <w:rFonts w:ascii="Arial" w:hAnsi="Arial" w:cs="Arial"/>
          <w:sz w:val="22"/>
          <w:szCs w:val="22"/>
        </w:rPr>
        <w:t>rnte auch auf andere Bereiche anwenden und die Folgen vorhersagen kann.</w:t>
      </w:r>
    </w:p>
    <w:p w:rsidR="00D63260" w:rsidRPr="00001E08" w:rsidRDefault="00D63260" w:rsidP="00D63260">
      <w:pPr>
        <w:rPr>
          <w:rFonts w:ascii="Arial" w:hAnsi="Arial" w:cs="Arial"/>
        </w:rPr>
      </w:pPr>
    </w:p>
    <w:p w:rsidR="00D63260" w:rsidRPr="00001E08" w:rsidRDefault="00D63260" w:rsidP="00D63260">
      <w:pPr>
        <w:rPr>
          <w:rFonts w:ascii="Arial" w:hAnsi="Arial" w:cs="Arial"/>
          <w:sz w:val="22"/>
          <w:szCs w:val="22"/>
        </w:rPr>
      </w:pPr>
      <w:r w:rsidRPr="00001E08">
        <w:rPr>
          <w:rFonts w:ascii="Arial" w:hAnsi="Arial" w:cs="Arial"/>
          <w:sz w:val="22"/>
          <w:szCs w:val="22"/>
        </w:rPr>
        <w:t xml:space="preserve">Was hat </w:t>
      </w:r>
      <w:r w:rsidR="00B936D4" w:rsidRPr="00001E08">
        <w:rPr>
          <w:rFonts w:ascii="Arial" w:hAnsi="Arial" w:cs="Arial"/>
          <w:sz w:val="22"/>
          <w:szCs w:val="22"/>
        </w:rPr>
        <w:t>da</w:t>
      </w:r>
      <w:r w:rsidRPr="00001E08">
        <w:rPr>
          <w:rFonts w:ascii="Arial" w:hAnsi="Arial" w:cs="Arial"/>
          <w:sz w:val="22"/>
          <w:szCs w:val="22"/>
        </w:rPr>
        <w:t xml:space="preserve"> die Chemie zu bieten? In der 7. – 9. Klasse war der Unterricht stark an Phänomenen orientiert. Ist jetzt endlich der Ort für Atome, Moleküle, Modellvorstellungen? Da kann man doch das intellektuelle Denken üben: Im Prinzip schon, allerdings ist es ein Denken, das weit weg von der anschaubaren Wirklichkeit ist. Rudolf Steiner schrieb als 29jähriger einen Aufsatz mit dem Titel: „Die Atomistik und ihre Widerlegung“:  Darin weist er darauf hin, dass in dieser Weltsicht einzig den Atomen und ihren Schwingungen eine reale Wirklichkeit zugedacht wird. Alles, was wir meinen, real wahrzunehmen wie Farben, Wärme, Töne, Geschmack sind Täuschungen, die lediglich durch bestimmte Prozesse in unserem Gehirn entstehen, wenn dieses durch die Schwingungen der Atome angeregt wird. Steiner bezeichnet dies als eine „trostlose Weltsicht“.  In der modernen Gehirnforschung ist der Streit ja auch nich</w:t>
      </w:r>
      <w:r w:rsidR="00B936D4" w:rsidRPr="00001E08">
        <w:rPr>
          <w:rFonts w:ascii="Arial" w:hAnsi="Arial" w:cs="Arial"/>
          <w:sz w:val="22"/>
          <w:szCs w:val="22"/>
        </w:rPr>
        <w:t>t ausgestanden, ob das Denken, die Gefühle oder auch die menschliche Persönli</w:t>
      </w:r>
      <w:r w:rsidRPr="00001E08">
        <w:rPr>
          <w:rFonts w:ascii="Arial" w:hAnsi="Arial" w:cs="Arial"/>
          <w:sz w:val="22"/>
          <w:szCs w:val="22"/>
        </w:rPr>
        <w:t>chkeit</w:t>
      </w:r>
      <w:r w:rsidR="00B936D4" w:rsidRPr="00001E08">
        <w:rPr>
          <w:rFonts w:ascii="Arial" w:hAnsi="Arial" w:cs="Arial"/>
          <w:sz w:val="22"/>
          <w:szCs w:val="22"/>
        </w:rPr>
        <w:t xml:space="preserve"> insgesamt</w:t>
      </w:r>
      <w:r w:rsidRPr="00001E08">
        <w:rPr>
          <w:rFonts w:ascii="Arial" w:hAnsi="Arial" w:cs="Arial"/>
          <w:sz w:val="22"/>
          <w:szCs w:val="22"/>
        </w:rPr>
        <w:t xml:space="preserve"> eine eigene Realität haben oder nur Folgen von elektro</w:t>
      </w:r>
      <w:r w:rsidR="005A54F0">
        <w:rPr>
          <w:rFonts w:ascii="Arial" w:hAnsi="Arial" w:cs="Arial"/>
          <w:sz w:val="22"/>
          <w:szCs w:val="22"/>
        </w:rPr>
        <w:t>physiologischen Aktivität</w:t>
      </w:r>
      <w:r w:rsidRPr="00001E08">
        <w:rPr>
          <w:rFonts w:ascii="Arial" w:hAnsi="Arial" w:cs="Arial"/>
          <w:sz w:val="22"/>
          <w:szCs w:val="22"/>
        </w:rPr>
        <w:t>en im Gehirn sind.</w:t>
      </w:r>
    </w:p>
    <w:p w:rsidR="00D63260" w:rsidRPr="00001E08" w:rsidRDefault="00D63260" w:rsidP="00D63260">
      <w:pPr>
        <w:rPr>
          <w:rFonts w:ascii="Arial" w:hAnsi="Arial" w:cs="Arial"/>
          <w:sz w:val="22"/>
          <w:szCs w:val="22"/>
        </w:rPr>
      </w:pPr>
    </w:p>
    <w:p w:rsidR="00D63260" w:rsidRPr="00001E08" w:rsidRDefault="00D63260" w:rsidP="00D63260">
      <w:pPr>
        <w:rPr>
          <w:rFonts w:ascii="Arial" w:hAnsi="Arial" w:cs="Arial"/>
          <w:sz w:val="22"/>
          <w:szCs w:val="22"/>
        </w:rPr>
      </w:pPr>
      <w:r w:rsidRPr="00001E08">
        <w:rPr>
          <w:rFonts w:ascii="Arial" w:hAnsi="Arial" w:cs="Arial"/>
          <w:sz w:val="22"/>
          <w:szCs w:val="22"/>
        </w:rPr>
        <w:t xml:space="preserve">Natürlich stellen sich die modernen Quantenphysiker die Teilchen viel differenzierter und deutlich weniger dinglich-materiell vor wie die Physiker im 19. Jahrhundert. </w:t>
      </w:r>
      <w:r w:rsidR="005A54F0">
        <w:rPr>
          <w:rFonts w:ascii="Arial" w:hAnsi="Arial" w:cs="Arial"/>
          <w:sz w:val="22"/>
          <w:szCs w:val="22"/>
        </w:rPr>
        <w:t>D</w:t>
      </w:r>
      <w:r w:rsidR="005A54F0" w:rsidRPr="00001E08">
        <w:rPr>
          <w:rFonts w:ascii="Arial" w:hAnsi="Arial" w:cs="Arial"/>
          <w:sz w:val="22"/>
          <w:szCs w:val="22"/>
        </w:rPr>
        <w:t xml:space="preserve">er Atomphysiker </w:t>
      </w:r>
      <w:r w:rsidR="005A54F0">
        <w:rPr>
          <w:rFonts w:ascii="Arial" w:hAnsi="Arial" w:cs="Arial"/>
          <w:sz w:val="22"/>
          <w:szCs w:val="22"/>
        </w:rPr>
        <w:t>Werner Heisenberg wehrt sich in seiner</w:t>
      </w:r>
      <w:r w:rsidRPr="00001E08">
        <w:rPr>
          <w:rFonts w:ascii="Arial" w:hAnsi="Arial" w:cs="Arial"/>
          <w:sz w:val="22"/>
          <w:szCs w:val="22"/>
        </w:rPr>
        <w:t xml:space="preserve"> Altersschrift „Der Teil und </w:t>
      </w:r>
      <w:r w:rsidR="005A54F0">
        <w:rPr>
          <w:rFonts w:ascii="Arial" w:hAnsi="Arial" w:cs="Arial"/>
          <w:sz w:val="22"/>
          <w:szCs w:val="22"/>
        </w:rPr>
        <w:t xml:space="preserve">das Ganze“ </w:t>
      </w:r>
      <w:r w:rsidRPr="00001E08">
        <w:rPr>
          <w:rFonts w:ascii="Arial" w:hAnsi="Arial" w:cs="Arial"/>
          <w:sz w:val="22"/>
          <w:szCs w:val="22"/>
        </w:rPr>
        <w:t>vehement gegen eine banal-materialistische Vorstellung der Atome. Er fordert immer wieder ganz neue Denk- und Sprachformen zu entwickeln, um diese Ebene adäquat formulieren und verstehen zu können.</w:t>
      </w:r>
    </w:p>
    <w:p w:rsidR="00D63260" w:rsidRPr="00001E08" w:rsidRDefault="00D63260" w:rsidP="00D63260">
      <w:pPr>
        <w:rPr>
          <w:rFonts w:ascii="Arial" w:hAnsi="Arial" w:cs="Arial"/>
          <w:sz w:val="22"/>
          <w:szCs w:val="22"/>
        </w:rPr>
      </w:pPr>
    </w:p>
    <w:p w:rsidR="00D63260" w:rsidRPr="00001E08" w:rsidRDefault="005A54F0" w:rsidP="00D63260">
      <w:pPr>
        <w:rPr>
          <w:rFonts w:ascii="Arial" w:hAnsi="Arial" w:cs="Arial"/>
          <w:sz w:val="22"/>
          <w:szCs w:val="22"/>
        </w:rPr>
      </w:pPr>
      <w:r>
        <w:rPr>
          <w:rFonts w:ascii="Arial" w:hAnsi="Arial" w:cs="Arial"/>
          <w:sz w:val="22"/>
          <w:szCs w:val="22"/>
        </w:rPr>
        <w:t>Diese ganze Diskussion ist abe</w:t>
      </w:r>
      <w:r w:rsidR="00D63260" w:rsidRPr="00001E08">
        <w:rPr>
          <w:rFonts w:ascii="Arial" w:hAnsi="Arial" w:cs="Arial"/>
          <w:sz w:val="22"/>
          <w:szCs w:val="22"/>
        </w:rPr>
        <w:t>r für eine 10. Klasse noch zu früh. Um das beurteilen zu können, wären sehr viel Physik, höhere Mathematik und philosophische Erkenntnistheorie nötig. Aber auch wenn man das genau verstehen würde, wäre es nicht leicht, daraus die Beziehungen zu konkreten chemischen Reaktionen und vor allem zu den dabei wahrzunehmenden Phänomenen zu schaffen.</w:t>
      </w:r>
    </w:p>
    <w:p w:rsidR="00D63260" w:rsidRPr="00001E08" w:rsidRDefault="00D63260" w:rsidP="00D63260">
      <w:pPr>
        <w:rPr>
          <w:rFonts w:ascii="Arial" w:hAnsi="Arial" w:cs="Arial"/>
          <w:sz w:val="22"/>
          <w:szCs w:val="22"/>
        </w:rPr>
      </w:pPr>
    </w:p>
    <w:p w:rsidR="005C47A5" w:rsidRDefault="00D63260" w:rsidP="00001E08">
      <w:pPr>
        <w:rPr>
          <w:rFonts w:ascii="Arial" w:hAnsi="Arial" w:cs="Arial"/>
          <w:sz w:val="22"/>
          <w:szCs w:val="22"/>
        </w:rPr>
      </w:pPr>
      <w:r w:rsidRPr="00001E08">
        <w:rPr>
          <w:rFonts w:ascii="Arial" w:hAnsi="Arial" w:cs="Arial"/>
          <w:sz w:val="22"/>
          <w:szCs w:val="22"/>
        </w:rPr>
        <w:t>Deshalb</w:t>
      </w:r>
      <w:r w:rsidR="00001E08" w:rsidRPr="00001E08">
        <w:rPr>
          <w:rFonts w:ascii="Arial" w:hAnsi="Arial" w:cs="Arial"/>
          <w:sz w:val="22"/>
          <w:szCs w:val="22"/>
        </w:rPr>
        <w:t xml:space="preserve"> werden in dieser Epoche zunächst die Phänomene selbst betrachtet</w:t>
      </w:r>
      <w:r w:rsidR="005C47A5">
        <w:rPr>
          <w:rFonts w:ascii="Arial" w:hAnsi="Arial" w:cs="Arial"/>
          <w:sz w:val="22"/>
          <w:szCs w:val="22"/>
        </w:rPr>
        <w:t xml:space="preserve">. </w:t>
      </w:r>
    </w:p>
    <w:p w:rsidR="005C47A5" w:rsidRDefault="00001E08" w:rsidP="00001E08">
      <w:pPr>
        <w:rPr>
          <w:rFonts w:ascii="Arial" w:hAnsi="Arial" w:cs="Arial"/>
          <w:sz w:val="22"/>
          <w:szCs w:val="22"/>
        </w:rPr>
      </w:pPr>
      <w:r w:rsidRPr="00001E08">
        <w:rPr>
          <w:rFonts w:ascii="Arial" w:hAnsi="Arial" w:cs="Arial"/>
          <w:sz w:val="22"/>
          <w:szCs w:val="22"/>
        </w:rPr>
        <w:t>Davon ausgehend werden dann durch konseque</w:t>
      </w:r>
      <w:r w:rsidR="005C47A5">
        <w:rPr>
          <w:rFonts w:ascii="Arial" w:hAnsi="Arial" w:cs="Arial"/>
          <w:sz w:val="22"/>
          <w:szCs w:val="22"/>
        </w:rPr>
        <w:t>n</w:t>
      </w:r>
      <w:r w:rsidRPr="00001E08">
        <w:rPr>
          <w:rFonts w:ascii="Arial" w:hAnsi="Arial" w:cs="Arial"/>
          <w:sz w:val="22"/>
          <w:szCs w:val="22"/>
        </w:rPr>
        <w:t xml:space="preserve">te Gedankenarbeit Begriffe entwickelt, mit denen man die Zusammenhänge klar verstehen kann. Das Umfeld Salz – Säure – Base ist innerhalb der Chemie ein begrenzter Bereich, der aber dadurch überschaubar ist und von der Thematik </w:t>
      </w:r>
      <w:r w:rsidR="005C47A5">
        <w:rPr>
          <w:rFonts w:ascii="Arial" w:hAnsi="Arial" w:cs="Arial"/>
          <w:sz w:val="22"/>
          <w:szCs w:val="22"/>
        </w:rPr>
        <w:t>besonders geeignet ist, die oben</w:t>
      </w:r>
      <w:r w:rsidRPr="00001E08">
        <w:rPr>
          <w:rFonts w:ascii="Arial" w:hAnsi="Arial" w:cs="Arial"/>
          <w:sz w:val="22"/>
          <w:szCs w:val="22"/>
        </w:rPr>
        <w:t xml:space="preserve"> erwähnte Suche nach gedanklicher Ordnung, Durchschaubarkeit und Sicherheit produktiv aufzugreifen. </w:t>
      </w:r>
    </w:p>
    <w:p w:rsidR="005C47A5" w:rsidRDefault="005C47A5" w:rsidP="00001E08">
      <w:pPr>
        <w:rPr>
          <w:rFonts w:ascii="Arial" w:hAnsi="Arial" w:cs="Arial"/>
          <w:sz w:val="22"/>
          <w:szCs w:val="22"/>
        </w:rPr>
      </w:pPr>
    </w:p>
    <w:p w:rsidR="005A54F0" w:rsidRDefault="005C47A5" w:rsidP="00A356D7">
      <w:pPr>
        <w:numPr>
          <w:ilvl w:val="0"/>
          <w:numId w:val="2"/>
        </w:numPr>
        <w:rPr>
          <w:rFonts w:ascii="Arial" w:hAnsi="Arial" w:cs="Arial"/>
          <w:sz w:val="22"/>
          <w:szCs w:val="22"/>
        </w:rPr>
      </w:pPr>
      <w:r>
        <w:rPr>
          <w:rFonts w:ascii="Arial" w:hAnsi="Arial" w:cs="Arial"/>
          <w:sz w:val="22"/>
          <w:szCs w:val="22"/>
        </w:rPr>
        <w:t>In den Kapiteln 2 und 3 konnte dies sowohl bei den Zusammenhängen von Lösungskälte und Kristallisationswärme und dann auch in der stärker mathe</w:t>
      </w:r>
      <w:r w:rsidR="005A54F0">
        <w:rPr>
          <w:rFonts w:ascii="Arial" w:hAnsi="Arial" w:cs="Arial"/>
          <w:sz w:val="22"/>
          <w:szCs w:val="22"/>
        </w:rPr>
        <w:t>matisch geprägten Übungen zu den</w:t>
      </w:r>
      <w:r>
        <w:rPr>
          <w:rFonts w:ascii="Arial" w:hAnsi="Arial" w:cs="Arial"/>
          <w:sz w:val="22"/>
          <w:szCs w:val="22"/>
        </w:rPr>
        <w:t xml:space="preserve"> Sättigungskonzentrationen erarbeitet werden.</w:t>
      </w:r>
      <w:r w:rsidR="005A54F0">
        <w:rPr>
          <w:rFonts w:ascii="Arial" w:hAnsi="Arial" w:cs="Arial"/>
          <w:sz w:val="22"/>
          <w:szCs w:val="22"/>
        </w:rPr>
        <w:br/>
      </w:r>
    </w:p>
    <w:p w:rsidR="00D46321" w:rsidRPr="008B7EDB" w:rsidRDefault="005C47A5" w:rsidP="00A356D7">
      <w:pPr>
        <w:numPr>
          <w:ilvl w:val="0"/>
          <w:numId w:val="2"/>
        </w:numPr>
        <w:rPr>
          <w:rFonts w:ascii="Arial" w:hAnsi="Arial" w:cs="Arial"/>
          <w:sz w:val="22"/>
          <w:szCs w:val="22"/>
        </w:rPr>
      </w:pPr>
      <w:r>
        <w:rPr>
          <w:rFonts w:ascii="Arial" w:hAnsi="Arial" w:cs="Arial"/>
          <w:sz w:val="22"/>
          <w:szCs w:val="22"/>
        </w:rPr>
        <w:lastRenderedPageBreak/>
        <w:t xml:space="preserve">In Kapitel 6 wird dann ausführlich die „Doppelnatur“ der Salze im Zusammenhang mit deren „Vor- und Nachnamen“ </w:t>
      </w:r>
      <w:r w:rsidR="00A356D7">
        <w:rPr>
          <w:rFonts w:ascii="Arial" w:hAnsi="Arial" w:cs="Arial"/>
          <w:sz w:val="22"/>
          <w:szCs w:val="22"/>
        </w:rPr>
        <w:t xml:space="preserve">experimentell erfahren, woraus sich dann im folgenden Kapitel der Zusammenhang mit Säuren und Basen zeigt. Ab da geht es praktisch die </w:t>
      </w:r>
      <w:r w:rsidR="005A54F0">
        <w:rPr>
          <w:rFonts w:ascii="Arial" w:hAnsi="Arial" w:cs="Arial"/>
          <w:sz w:val="22"/>
          <w:szCs w:val="22"/>
        </w:rPr>
        <w:t>g</w:t>
      </w:r>
      <w:r w:rsidR="00A356D7">
        <w:rPr>
          <w:rFonts w:ascii="Arial" w:hAnsi="Arial" w:cs="Arial"/>
          <w:sz w:val="22"/>
          <w:szCs w:val="22"/>
        </w:rPr>
        <w:t>anze Epoche um den Themenbereich SÄURE – BASE – SALZ, was sich</w:t>
      </w:r>
      <w:r w:rsidR="00A356D7" w:rsidRPr="008B7EDB">
        <w:rPr>
          <w:rFonts w:ascii="Arial" w:hAnsi="Arial" w:cs="Arial"/>
          <w:sz w:val="22"/>
          <w:szCs w:val="22"/>
        </w:rPr>
        <w:t xml:space="preserve"> auch in den verschiedenen Reaktionstypen äußert, insbesondere:</w:t>
      </w:r>
      <w:r w:rsidR="00A356D7" w:rsidRPr="008B7EDB">
        <w:rPr>
          <w:rFonts w:ascii="Arial" w:hAnsi="Arial" w:cs="Arial"/>
          <w:sz w:val="22"/>
          <w:szCs w:val="22"/>
        </w:rPr>
        <w:br/>
      </w:r>
      <w:r w:rsidR="00A356D7" w:rsidRPr="008B7EDB">
        <w:rPr>
          <w:rFonts w:ascii="Arial" w:hAnsi="Arial" w:cs="Arial"/>
          <w:sz w:val="22"/>
          <w:szCs w:val="22"/>
        </w:rPr>
        <w:br/>
      </w:r>
      <w:r w:rsidR="00460238">
        <w:rPr>
          <w:rFonts w:ascii="Arial" w:hAnsi="Arial" w:cs="Arial"/>
          <w:sz w:val="22"/>
          <w:szCs w:val="22"/>
          <w:u w:val="single"/>
        </w:rPr>
        <w:t>1. Salzspaltung</w:t>
      </w:r>
      <w:r w:rsidR="00A356D7" w:rsidRPr="008B7EDB">
        <w:rPr>
          <w:rFonts w:ascii="Arial" w:hAnsi="Arial" w:cs="Arial"/>
          <w:sz w:val="22"/>
          <w:szCs w:val="22"/>
        </w:rPr>
        <w:br/>
      </w:r>
      <w:r w:rsidR="0034661B" w:rsidRPr="008B7EDB">
        <w:rPr>
          <w:rFonts w:ascii="Arial" w:hAnsi="Arial" w:cs="Arial"/>
          <w:sz w:val="22"/>
          <w:szCs w:val="22"/>
        </w:rPr>
        <w:t>SALZ        →    SÄURE  +  BASE</w:t>
      </w:r>
    </w:p>
    <w:p w:rsidR="00D46321" w:rsidRPr="008B7EDB" w:rsidRDefault="00742AAE" w:rsidP="00742AAE">
      <w:pPr>
        <w:ind w:left="360"/>
        <w:rPr>
          <w:rFonts w:ascii="Arial" w:hAnsi="Arial" w:cs="Arial"/>
          <w:sz w:val="22"/>
          <w:szCs w:val="22"/>
        </w:rPr>
      </w:pPr>
      <w:r>
        <w:rPr>
          <w:rFonts w:ascii="Arial" w:hAnsi="Arial" w:cs="Arial"/>
          <w:sz w:val="22"/>
          <w:szCs w:val="22"/>
        </w:rPr>
        <w:br/>
      </w:r>
      <w:r w:rsidR="0034661B" w:rsidRPr="008B7EDB">
        <w:rPr>
          <w:rFonts w:ascii="Arial" w:hAnsi="Arial" w:cs="Arial"/>
          <w:sz w:val="22"/>
          <w:szCs w:val="22"/>
        </w:rPr>
        <w:t>zentraler Versuch: Zersetzung von Magnesiumchlorid</w:t>
      </w:r>
    </w:p>
    <w:p w:rsidR="00742AAE" w:rsidRDefault="00A356D7" w:rsidP="00742AAE">
      <w:pPr>
        <w:ind w:left="2832" w:hanging="2472"/>
        <w:rPr>
          <w:rFonts w:ascii="Arial" w:hAnsi="Arial" w:cs="Arial"/>
          <w:sz w:val="22"/>
          <w:szCs w:val="22"/>
        </w:rPr>
      </w:pPr>
      <w:r w:rsidRPr="008B7EDB">
        <w:rPr>
          <w:rFonts w:ascii="Arial" w:hAnsi="Arial" w:cs="Arial"/>
          <w:sz w:val="22"/>
          <w:szCs w:val="22"/>
        </w:rPr>
        <w:t>Verallgemeinerung</w:t>
      </w:r>
      <w:r w:rsidR="00742AAE">
        <w:rPr>
          <w:rFonts w:ascii="Arial" w:hAnsi="Arial" w:cs="Arial"/>
          <w:sz w:val="22"/>
          <w:szCs w:val="22"/>
        </w:rPr>
        <w:t>:</w:t>
      </w:r>
      <w:r w:rsidR="00742AAE">
        <w:rPr>
          <w:rFonts w:ascii="Arial" w:hAnsi="Arial" w:cs="Arial"/>
          <w:sz w:val="22"/>
          <w:szCs w:val="22"/>
        </w:rPr>
        <w:tab/>
      </w:r>
      <w:r w:rsidRPr="008B7EDB">
        <w:rPr>
          <w:rFonts w:ascii="Arial" w:hAnsi="Arial" w:cs="Arial"/>
          <w:sz w:val="22"/>
          <w:szCs w:val="22"/>
        </w:rPr>
        <w:t>„Vorname“ erscheint in der Base</w:t>
      </w:r>
      <w:r w:rsidRPr="008B7EDB">
        <w:rPr>
          <w:rFonts w:ascii="Arial" w:hAnsi="Arial" w:cs="Arial"/>
          <w:sz w:val="22"/>
          <w:szCs w:val="22"/>
        </w:rPr>
        <w:br/>
        <w:t>„Na</w:t>
      </w:r>
      <w:r w:rsidR="00742AAE">
        <w:rPr>
          <w:rFonts w:ascii="Arial" w:hAnsi="Arial" w:cs="Arial"/>
          <w:sz w:val="22"/>
          <w:szCs w:val="22"/>
        </w:rPr>
        <w:t>chname“ erscheint in der Säure</w:t>
      </w:r>
      <w:r w:rsidR="00742AAE">
        <w:rPr>
          <w:rFonts w:ascii="Arial" w:hAnsi="Arial" w:cs="Arial"/>
          <w:sz w:val="22"/>
          <w:szCs w:val="22"/>
        </w:rPr>
        <w:br/>
      </w:r>
    </w:p>
    <w:p w:rsidR="00A356D7" w:rsidRPr="00742AAE" w:rsidRDefault="00A356D7" w:rsidP="00742AAE">
      <w:pPr>
        <w:ind w:left="2832" w:hanging="2472"/>
        <w:rPr>
          <w:rFonts w:ascii="Arial" w:hAnsi="Arial" w:cs="Arial"/>
          <w:sz w:val="22"/>
          <w:szCs w:val="22"/>
          <w:u w:val="single"/>
        </w:rPr>
      </w:pPr>
      <w:r w:rsidRPr="00742AAE">
        <w:rPr>
          <w:rFonts w:ascii="Arial" w:hAnsi="Arial" w:cs="Arial"/>
          <w:sz w:val="22"/>
          <w:szCs w:val="22"/>
          <w:u w:val="single"/>
        </w:rPr>
        <w:t>2. Neutralisation</w:t>
      </w:r>
    </w:p>
    <w:p w:rsidR="00A356D7" w:rsidRPr="008B7EDB" w:rsidRDefault="00742AAE" w:rsidP="00742AAE">
      <w:pPr>
        <w:ind w:firstLine="360"/>
        <w:rPr>
          <w:rFonts w:ascii="Arial" w:hAnsi="Arial" w:cs="Arial"/>
          <w:sz w:val="22"/>
          <w:szCs w:val="22"/>
        </w:rPr>
      </w:pPr>
      <w:r>
        <w:rPr>
          <w:rFonts w:ascii="Arial" w:hAnsi="Arial" w:cs="Arial"/>
          <w:sz w:val="22"/>
          <w:szCs w:val="22"/>
        </w:rPr>
        <w:t>BASE  +  SÄURE</w:t>
      </w:r>
      <w:r w:rsidR="00A356D7" w:rsidRPr="008B7EDB">
        <w:rPr>
          <w:rFonts w:ascii="Arial" w:hAnsi="Arial" w:cs="Arial"/>
          <w:sz w:val="22"/>
          <w:szCs w:val="22"/>
        </w:rPr>
        <w:t xml:space="preserve">   →    </w:t>
      </w:r>
      <w:r>
        <w:rPr>
          <w:rFonts w:ascii="Arial" w:hAnsi="Arial" w:cs="Arial"/>
          <w:sz w:val="22"/>
          <w:szCs w:val="22"/>
        </w:rPr>
        <w:t>SALZ  +   WASSER</w:t>
      </w:r>
      <w:r w:rsidR="00A356D7" w:rsidRPr="008B7EDB">
        <w:rPr>
          <w:rFonts w:ascii="Arial" w:hAnsi="Arial" w:cs="Arial"/>
          <w:sz w:val="22"/>
          <w:szCs w:val="22"/>
        </w:rPr>
        <w:br/>
      </w:r>
    </w:p>
    <w:p w:rsidR="00A9762B" w:rsidRPr="00460238" w:rsidRDefault="00A356D7" w:rsidP="00460238">
      <w:pPr>
        <w:ind w:left="360"/>
        <w:rPr>
          <w:rFonts w:ascii="Arial" w:hAnsi="Arial" w:cs="Arial"/>
          <w:sz w:val="22"/>
          <w:szCs w:val="22"/>
          <w:u w:val="single"/>
        </w:rPr>
      </w:pPr>
      <w:r w:rsidRPr="00742AAE">
        <w:rPr>
          <w:rFonts w:ascii="Arial" w:hAnsi="Arial" w:cs="Arial"/>
          <w:sz w:val="22"/>
          <w:szCs w:val="22"/>
          <w:u w:val="single"/>
        </w:rPr>
        <w:t>3. Säureverdrängung</w:t>
      </w:r>
      <w:r w:rsidR="00742AAE">
        <w:rPr>
          <w:rFonts w:ascii="Arial" w:hAnsi="Arial" w:cs="Arial"/>
          <w:sz w:val="22"/>
          <w:szCs w:val="22"/>
          <w:u w:val="single"/>
        </w:rPr>
        <w:br/>
      </w:r>
      <w:r w:rsidRPr="008B7EDB">
        <w:rPr>
          <w:rFonts w:ascii="Arial" w:hAnsi="Arial" w:cs="Arial"/>
          <w:sz w:val="22"/>
          <w:szCs w:val="22"/>
        </w:rPr>
        <w:t>SALZ   +  S</w:t>
      </w:r>
      <w:r w:rsidR="00A9762B" w:rsidRPr="008B7EDB">
        <w:rPr>
          <w:rFonts w:ascii="Arial" w:hAnsi="Arial" w:cs="Arial"/>
          <w:sz w:val="22"/>
          <w:szCs w:val="22"/>
        </w:rPr>
        <w:t>TÄRKERE S</w:t>
      </w:r>
      <w:r w:rsidRPr="008B7EDB">
        <w:rPr>
          <w:rFonts w:ascii="Arial" w:hAnsi="Arial" w:cs="Arial"/>
          <w:sz w:val="22"/>
          <w:szCs w:val="22"/>
        </w:rPr>
        <w:t xml:space="preserve">ÄURE </w:t>
      </w:r>
      <w:r w:rsidR="00A9762B" w:rsidRPr="008B7EDB">
        <w:rPr>
          <w:rFonts w:ascii="Arial" w:hAnsi="Arial" w:cs="Arial"/>
          <w:sz w:val="22"/>
          <w:szCs w:val="22"/>
        </w:rPr>
        <w:t xml:space="preserve">  →    (neues) SALZ   +   SCHWÄCHERE</w:t>
      </w:r>
      <w:r w:rsidRPr="008B7EDB">
        <w:rPr>
          <w:rFonts w:ascii="Arial" w:hAnsi="Arial" w:cs="Arial"/>
          <w:sz w:val="22"/>
          <w:szCs w:val="22"/>
        </w:rPr>
        <w:t xml:space="preserve"> SÄURE↑</w:t>
      </w:r>
      <w:r w:rsidR="00001E08" w:rsidRPr="008B7EDB">
        <w:rPr>
          <w:rFonts w:ascii="Arial" w:hAnsi="Arial" w:cs="Arial"/>
          <w:sz w:val="22"/>
          <w:szCs w:val="22"/>
        </w:rPr>
        <w:br/>
      </w:r>
      <w:r w:rsidR="00A9762B" w:rsidRPr="008B7EDB">
        <w:rPr>
          <w:rFonts w:ascii="Arial" w:hAnsi="Arial" w:cs="Arial"/>
          <w:sz w:val="22"/>
          <w:szCs w:val="22"/>
        </w:rPr>
        <w:t>Die gebildete neue Säure entweicht gasförmig.</w:t>
      </w:r>
      <w:r w:rsidR="00A9762B" w:rsidRPr="008B7EDB">
        <w:rPr>
          <w:rFonts w:ascii="Arial" w:hAnsi="Arial" w:cs="Arial"/>
          <w:sz w:val="22"/>
          <w:szCs w:val="22"/>
        </w:rPr>
        <w:br/>
      </w:r>
    </w:p>
    <w:p w:rsidR="00D46321" w:rsidRPr="008B7EDB" w:rsidRDefault="00A9762B" w:rsidP="00742AAE">
      <w:pPr>
        <w:ind w:left="360"/>
        <w:rPr>
          <w:rFonts w:ascii="Arial" w:hAnsi="Arial" w:cs="Arial"/>
          <w:sz w:val="22"/>
          <w:szCs w:val="22"/>
        </w:rPr>
      </w:pPr>
      <w:r w:rsidRPr="00742AAE">
        <w:rPr>
          <w:rFonts w:ascii="Arial" w:hAnsi="Arial" w:cs="Arial"/>
          <w:sz w:val="22"/>
          <w:szCs w:val="22"/>
          <w:u w:val="single"/>
        </w:rPr>
        <w:t>4. Basenverdrängung</w:t>
      </w:r>
      <w:r w:rsidRPr="008B7EDB">
        <w:rPr>
          <w:rFonts w:ascii="Arial" w:hAnsi="Arial" w:cs="Arial"/>
          <w:sz w:val="22"/>
          <w:szCs w:val="22"/>
        </w:rPr>
        <w:br/>
      </w:r>
      <w:r w:rsidR="0034661B" w:rsidRPr="008B7EDB">
        <w:rPr>
          <w:rFonts w:ascii="Arial" w:hAnsi="Arial" w:cs="Arial"/>
          <w:sz w:val="22"/>
          <w:szCs w:val="22"/>
        </w:rPr>
        <w:t>SALZ  +  STÄRKERE BASE     →    SALZ + SCHWÄCHERE BASE ↓</w:t>
      </w:r>
      <w:r w:rsidR="0034661B" w:rsidRPr="008B7EDB">
        <w:rPr>
          <w:rFonts w:ascii="Arial" w:hAnsi="Arial" w:cs="Arial"/>
          <w:sz w:val="22"/>
          <w:szCs w:val="22"/>
        </w:rPr>
        <w:br/>
        <w:t xml:space="preserve">               (= besser lösliche)                      </w:t>
      </w:r>
      <w:r w:rsidR="00742AAE">
        <w:rPr>
          <w:rFonts w:ascii="Arial" w:hAnsi="Arial" w:cs="Arial"/>
          <w:sz w:val="22"/>
          <w:szCs w:val="22"/>
        </w:rPr>
        <w:t xml:space="preserve">    </w:t>
      </w:r>
      <w:r w:rsidR="0034661B" w:rsidRPr="008B7EDB">
        <w:rPr>
          <w:rFonts w:ascii="Arial" w:hAnsi="Arial" w:cs="Arial"/>
          <w:sz w:val="22"/>
          <w:szCs w:val="22"/>
        </w:rPr>
        <w:t xml:space="preserve">(=schlechter lösliche)     </w:t>
      </w:r>
    </w:p>
    <w:p w:rsidR="00A9762B" w:rsidRPr="008B7EDB" w:rsidRDefault="00A9762B" w:rsidP="00742AAE">
      <w:pPr>
        <w:ind w:firstLine="360"/>
        <w:rPr>
          <w:rFonts w:ascii="Arial" w:hAnsi="Arial" w:cs="Arial"/>
          <w:sz w:val="22"/>
          <w:szCs w:val="22"/>
        </w:rPr>
      </w:pPr>
      <w:r w:rsidRPr="008B7EDB">
        <w:rPr>
          <w:rFonts w:ascii="Arial" w:hAnsi="Arial" w:cs="Arial"/>
          <w:sz w:val="22"/>
          <w:szCs w:val="22"/>
        </w:rPr>
        <w:t>Die gebildete neue Base fällt als Feststoff aus.</w:t>
      </w:r>
      <w:r w:rsidRPr="008B7EDB">
        <w:rPr>
          <w:rFonts w:ascii="Arial" w:hAnsi="Arial" w:cs="Arial"/>
          <w:sz w:val="22"/>
          <w:szCs w:val="22"/>
        </w:rPr>
        <w:br/>
      </w:r>
    </w:p>
    <w:p w:rsidR="00A9762B" w:rsidRPr="00742AAE" w:rsidRDefault="00A9762B" w:rsidP="00742AAE">
      <w:pPr>
        <w:ind w:firstLine="360"/>
        <w:rPr>
          <w:rFonts w:ascii="Arial" w:hAnsi="Arial" w:cs="Arial"/>
          <w:sz w:val="22"/>
          <w:szCs w:val="22"/>
          <w:u w:val="single"/>
        </w:rPr>
      </w:pPr>
      <w:r w:rsidRPr="00742AAE">
        <w:rPr>
          <w:rFonts w:ascii="Arial" w:hAnsi="Arial" w:cs="Arial"/>
          <w:sz w:val="22"/>
          <w:szCs w:val="22"/>
          <w:u w:val="single"/>
        </w:rPr>
        <w:t>5. Fällungsreaktion</w:t>
      </w:r>
    </w:p>
    <w:p w:rsidR="00A9762B" w:rsidRPr="008B7EDB" w:rsidRDefault="00A9762B" w:rsidP="00742AAE">
      <w:pPr>
        <w:ind w:left="360"/>
        <w:rPr>
          <w:rFonts w:ascii="Arial" w:hAnsi="Arial" w:cs="Arial"/>
          <w:sz w:val="22"/>
          <w:szCs w:val="22"/>
        </w:rPr>
      </w:pPr>
      <w:r w:rsidRPr="008B7EDB">
        <w:rPr>
          <w:rFonts w:ascii="Arial" w:hAnsi="Arial" w:cs="Arial"/>
          <w:sz w:val="22"/>
          <w:szCs w:val="22"/>
        </w:rPr>
        <w:t xml:space="preserve">SALZLÖSUNG  +   SALZLÖSUNG  </w:t>
      </w:r>
      <w:r w:rsidR="00742AAE">
        <w:rPr>
          <w:rFonts w:ascii="Arial" w:hAnsi="Arial" w:cs="Arial"/>
          <w:sz w:val="22"/>
          <w:szCs w:val="22"/>
        </w:rPr>
        <w:t xml:space="preserve"> →   SALZLÖSUNG  +  SCHLECHT  LÖSL. </w:t>
      </w:r>
      <w:r w:rsidRPr="008B7EDB">
        <w:rPr>
          <w:rFonts w:ascii="Arial" w:hAnsi="Arial" w:cs="Arial"/>
          <w:sz w:val="22"/>
          <w:szCs w:val="22"/>
        </w:rPr>
        <w:t>SALZ*)</w:t>
      </w:r>
      <w:r w:rsidRPr="008B7EDB">
        <w:rPr>
          <w:rFonts w:ascii="Arial" w:hAnsi="Arial" w:cs="Arial"/>
          <w:sz w:val="22"/>
          <w:szCs w:val="22"/>
        </w:rPr>
        <w:br/>
        <w:t>*) Das Salz mit der geringsten Sättigungskonzentration fällt als erstes aus.</w:t>
      </w:r>
      <w:r w:rsidRPr="008B7EDB">
        <w:rPr>
          <w:rFonts w:ascii="Arial" w:hAnsi="Arial" w:cs="Arial"/>
          <w:sz w:val="22"/>
          <w:szCs w:val="22"/>
        </w:rPr>
        <w:br/>
      </w:r>
      <w:r w:rsidRPr="008B7EDB">
        <w:rPr>
          <w:rFonts w:ascii="Arial" w:hAnsi="Arial" w:cs="Arial"/>
          <w:sz w:val="22"/>
          <w:szCs w:val="22"/>
        </w:rPr>
        <w:br/>
      </w:r>
      <w:r w:rsidRPr="00742AAE">
        <w:rPr>
          <w:rFonts w:ascii="Arial" w:hAnsi="Arial" w:cs="Arial"/>
          <w:sz w:val="22"/>
          <w:szCs w:val="22"/>
          <w:u w:val="single"/>
        </w:rPr>
        <w:t>6. Elektrolyse</w:t>
      </w:r>
      <w:r w:rsidRPr="008B7EDB">
        <w:rPr>
          <w:rFonts w:ascii="Arial" w:hAnsi="Arial" w:cs="Arial"/>
          <w:sz w:val="22"/>
          <w:szCs w:val="22"/>
        </w:rPr>
        <w:br/>
        <w:t>Die Basenstämme und Säurestämme der Salze sind positiv bzw. negativ</w:t>
      </w:r>
      <w:r w:rsidR="00742AAE">
        <w:rPr>
          <w:rFonts w:ascii="Arial" w:hAnsi="Arial" w:cs="Arial"/>
          <w:sz w:val="22"/>
          <w:szCs w:val="22"/>
        </w:rPr>
        <w:t xml:space="preserve"> geladen</w:t>
      </w:r>
      <w:r w:rsidRPr="008B7EDB">
        <w:rPr>
          <w:rFonts w:ascii="Arial" w:hAnsi="Arial" w:cs="Arial"/>
          <w:sz w:val="22"/>
          <w:szCs w:val="22"/>
        </w:rPr>
        <w:t>. Da sie im e</w:t>
      </w:r>
      <w:r w:rsidR="00742AAE">
        <w:rPr>
          <w:rFonts w:ascii="Arial" w:hAnsi="Arial" w:cs="Arial"/>
          <w:sz w:val="22"/>
          <w:szCs w:val="22"/>
        </w:rPr>
        <w:t>l</w:t>
      </w:r>
      <w:r w:rsidRPr="008B7EDB">
        <w:rPr>
          <w:rFonts w:ascii="Arial" w:hAnsi="Arial" w:cs="Arial"/>
          <w:sz w:val="22"/>
          <w:szCs w:val="22"/>
        </w:rPr>
        <w:t xml:space="preserve">ektrischen Feld zum Minus- bzw. </w:t>
      </w:r>
      <w:r w:rsidR="00742AAE">
        <w:rPr>
          <w:rFonts w:ascii="Arial" w:hAnsi="Arial" w:cs="Arial"/>
          <w:sz w:val="22"/>
          <w:szCs w:val="22"/>
        </w:rPr>
        <w:t>Plus-Pol wandern, nennt man sie Ionen</w:t>
      </w:r>
      <w:r w:rsidRPr="008B7EDB">
        <w:rPr>
          <w:rFonts w:ascii="Arial" w:hAnsi="Arial" w:cs="Arial"/>
          <w:sz w:val="22"/>
          <w:szCs w:val="22"/>
        </w:rPr>
        <w:t>.</w:t>
      </w:r>
      <w:r w:rsidRPr="008B7EDB">
        <w:rPr>
          <w:rFonts w:ascii="Arial" w:hAnsi="Arial" w:cs="Arial"/>
          <w:sz w:val="22"/>
          <w:szCs w:val="22"/>
        </w:rPr>
        <w:br/>
      </w:r>
    </w:p>
    <w:p w:rsidR="00B2162C" w:rsidRPr="008B7EDB" w:rsidRDefault="00742AAE" w:rsidP="00742AAE">
      <w:pPr>
        <w:rPr>
          <w:rFonts w:ascii="Arial" w:hAnsi="Arial" w:cs="Arial"/>
          <w:sz w:val="22"/>
          <w:szCs w:val="22"/>
        </w:rPr>
      </w:pPr>
      <w:r>
        <w:rPr>
          <w:rFonts w:ascii="Arial" w:hAnsi="Arial" w:cs="Arial"/>
          <w:sz w:val="22"/>
          <w:szCs w:val="22"/>
        </w:rPr>
        <w:t>In</w:t>
      </w:r>
      <w:r w:rsidR="00A9762B" w:rsidRPr="008B7EDB">
        <w:rPr>
          <w:rFonts w:ascii="Arial" w:hAnsi="Arial" w:cs="Arial"/>
          <w:sz w:val="22"/>
          <w:szCs w:val="22"/>
        </w:rPr>
        <w:t xml:space="preserve"> diesem Umfeld kann man mit der Klasse viele Varianten, auch mit noch unbekannten Stoffen üben (z.B. Kap. 13). Erfreulich ist, wenn dadurch bei den Jugendlichen das Erlebn</w:t>
      </w:r>
      <w:r>
        <w:rPr>
          <w:rFonts w:ascii="Arial" w:hAnsi="Arial" w:cs="Arial"/>
          <w:sz w:val="22"/>
          <w:szCs w:val="22"/>
        </w:rPr>
        <w:t>i</w:t>
      </w:r>
      <w:r w:rsidR="00A9762B" w:rsidRPr="008B7EDB">
        <w:rPr>
          <w:rFonts w:ascii="Arial" w:hAnsi="Arial" w:cs="Arial"/>
          <w:sz w:val="22"/>
          <w:szCs w:val="22"/>
        </w:rPr>
        <w:t>s entsteht: Es ist ja i</w:t>
      </w:r>
      <w:r>
        <w:rPr>
          <w:rFonts w:ascii="Arial" w:hAnsi="Arial" w:cs="Arial"/>
          <w:sz w:val="22"/>
          <w:szCs w:val="22"/>
        </w:rPr>
        <w:t>mm</w:t>
      </w:r>
      <w:r w:rsidR="00A9762B" w:rsidRPr="008B7EDB">
        <w:rPr>
          <w:rFonts w:ascii="Arial" w:hAnsi="Arial" w:cs="Arial"/>
          <w:sz w:val="22"/>
          <w:szCs w:val="22"/>
        </w:rPr>
        <w:t>er wieder das Gleiche, wodurch Sicherheit im Umgang</w:t>
      </w:r>
      <w:r w:rsidR="00B2162C" w:rsidRPr="008B7EDB">
        <w:rPr>
          <w:rFonts w:ascii="Arial" w:hAnsi="Arial" w:cs="Arial"/>
          <w:sz w:val="22"/>
          <w:szCs w:val="22"/>
        </w:rPr>
        <w:t xml:space="preserve"> entsteht. Interessant kann es b</w:t>
      </w:r>
      <w:r>
        <w:rPr>
          <w:rFonts w:ascii="Arial" w:hAnsi="Arial" w:cs="Arial"/>
          <w:sz w:val="22"/>
          <w:szCs w:val="22"/>
        </w:rPr>
        <w:t>l</w:t>
      </w:r>
      <w:r w:rsidR="00B2162C" w:rsidRPr="008B7EDB">
        <w:rPr>
          <w:rFonts w:ascii="Arial" w:hAnsi="Arial" w:cs="Arial"/>
          <w:sz w:val="22"/>
          <w:szCs w:val="22"/>
        </w:rPr>
        <w:t xml:space="preserve">eiben, wenn bei den konkreten Übungen immer wieder Bezüge zur lebendigen Natur, zur Medizin, zur Technischen Anwendungen, zu Umweltfragen geschaffen werden. </w:t>
      </w:r>
    </w:p>
    <w:p w:rsidR="00B2162C" w:rsidRPr="008B7EDB" w:rsidRDefault="00B2162C" w:rsidP="00A356D7">
      <w:pPr>
        <w:ind w:left="708"/>
        <w:rPr>
          <w:rFonts w:ascii="Arial" w:hAnsi="Arial" w:cs="Arial"/>
          <w:sz w:val="22"/>
          <w:szCs w:val="22"/>
        </w:rPr>
      </w:pPr>
    </w:p>
    <w:p w:rsidR="00742AAE" w:rsidRDefault="00742AAE" w:rsidP="00742AAE">
      <w:pPr>
        <w:rPr>
          <w:rFonts w:ascii="Arial" w:hAnsi="Arial" w:cs="Arial"/>
          <w:sz w:val="22"/>
          <w:szCs w:val="22"/>
        </w:rPr>
      </w:pPr>
      <w:r>
        <w:rPr>
          <w:rFonts w:ascii="Arial" w:hAnsi="Arial" w:cs="Arial"/>
          <w:sz w:val="22"/>
          <w:szCs w:val="22"/>
        </w:rPr>
        <w:t xml:space="preserve">Wenn man </w:t>
      </w:r>
      <w:r w:rsidR="00B2162C" w:rsidRPr="008B7EDB">
        <w:rPr>
          <w:rFonts w:ascii="Arial" w:hAnsi="Arial" w:cs="Arial"/>
          <w:sz w:val="22"/>
          <w:szCs w:val="22"/>
        </w:rPr>
        <w:t>mit erwachsenen Menschen über Chemie oder Chemieunterricht</w:t>
      </w:r>
      <w:r>
        <w:rPr>
          <w:rFonts w:ascii="Arial" w:hAnsi="Arial" w:cs="Arial"/>
          <w:sz w:val="22"/>
          <w:szCs w:val="22"/>
        </w:rPr>
        <w:t xml:space="preserve"> ins Gespräch kommt, wird gelegentlich das Motiv formuliert</w:t>
      </w:r>
      <w:r w:rsidR="00B2162C" w:rsidRPr="008B7EDB">
        <w:rPr>
          <w:rFonts w:ascii="Arial" w:hAnsi="Arial" w:cs="Arial"/>
          <w:sz w:val="22"/>
          <w:szCs w:val="22"/>
        </w:rPr>
        <w:t xml:space="preserve">: </w:t>
      </w:r>
      <w:r>
        <w:rPr>
          <w:rFonts w:ascii="Arial" w:hAnsi="Arial" w:cs="Arial"/>
          <w:sz w:val="22"/>
          <w:szCs w:val="22"/>
        </w:rPr>
        <w:t>„</w:t>
      </w:r>
      <w:r w:rsidR="00B2162C" w:rsidRPr="008B7EDB">
        <w:rPr>
          <w:rFonts w:ascii="Arial" w:hAnsi="Arial" w:cs="Arial"/>
          <w:sz w:val="22"/>
          <w:szCs w:val="22"/>
        </w:rPr>
        <w:t>Mit Chemie habe ich für</w:t>
      </w:r>
      <w:r>
        <w:rPr>
          <w:rFonts w:ascii="Arial" w:hAnsi="Arial" w:cs="Arial"/>
          <w:sz w:val="22"/>
          <w:szCs w:val="22"/>
        </w:rPr>
        <w:t xml:space="preserve"> mich schon lange abgeschlossen.</w:t>
      </w:r>
      <w:r w:rsidR="00B2162C" w:rsidRPr="008B7EDB">
        <w:rPr>
          <w:rFonts w:ascii="Arial" w:hAnsi="Arial" w:cs="Arial"/>
          <w:sz w:val="22"/>
          <w:szCs w:val="22"/>
        </w:rPr>
        <w:t xml:space="preserve"> Diese unen</w:t>
      </w:r>
      <w:r>
        <w:rPr>
          <w:rFonts w:ascii="Arial" w:hAnsi="Arial" w:cs="Arial"/>
          <w:sz w:val="22"/>
          <w:szCs w:val="22"/>
        </w:rPr>
        <w:t xml:space="preserve">dlich vielen Stoffe und Formeln. da habe ich nie was kapiert.“ </w:t>
      </w:r>
      <w:r>
        <w:rPr>
          <w:rFonts w:ascii="Arial" w:hAnsi="Arial" w:cs="Arial"/>
          <w:sz w:val="22"/>
          <w:szCs w:val="22"/>
        </w:rPr>
        <w:br/>
      </w:r>
    </w:p>
    <w:p w:rsidR="00B2162C" w:rsidRPr="008B7EDB" w:rsidRDefault="00B2162C" w:rsidP="00742AAE">
      <w:pPr>
        <w:rPr>
          <w:rFonts w:ascii="Arial" w:hAnsi="Arial" w:cs="Arial"/>
          <w:sz w:val="22"/>
          <w:szCs w:val="22"/>
        </w:rPr>
      </w:pPr>
      <w:r w:rsidRPr="008B7EDB">
        <w:rPr>
          <w:rFonts w:ascii="Arial" w:hAnsi="Arial" w:cs="Arial"/>
          <w:sz w:val="22"/>
          <w:szCs w:val="22"/>
        </w:rPr>
        <w:t xml:space="preserve">Gerade diese Epoche bietet die Chance, das Erlebnis zu schaffen, dass es trotz der vielen Stoffe klare </w:t>
      </w:r>
      <w:r w:rsidR="003B5FE7">
        <w:rPr>
          <w:rFonts w:ascii="Arial" w:hAnsi="Arial" w:cs="Arial"/>
          <w:sz w:val="22"/>
          <w:szCs w:val="22"/>
        </w:rPr>
        <w:t>Zusammenhänge gibt, die man selbst durchsch</w:t>
      </w:r>
      <w:r w:rsidRPr="008B7EDB">
        <w:rPr>
          <w:rFonts w:ascii="Arial" w:hAnsi="Arial" w:cs="Arial"/>
          <w:sz w:val="22"/>
          <w:szCs w:val="22"/>
        </w:rPr>
        <w:t>auen kann.</w:t>
      </w:r>
    </w:p>
    <w:p w:rsidR="00B2162C" w:rsidRPr="008B7EDB" w:rsidRDefault="00B2162C" w:rsidP="00A356D7">
      <w:pPr>
        <w:ind w:left="708"/>
        <w:rPr>
          <w:rFonts w:ascii="Arial" w:hAnsi="Arial" w:cs="Arial"/>
          <w:sz w:val="22"/>
          <w:szCs w:val="22"/>
        </w:rPr>
      </w:pPr>
    </w:p>
    <w:p w:rsidR="003B5FE7" w:rsidRDefault="00B2162C" w:rsidP="003B5FE7">
      <w:pPr>
        <w:rPr>
          <w:rFonts w:ascii="Arial" w:hAnsi="Arial" w:cs="Arial"/>
          <w:sz w:val="22"/>
          <w:szCs w:val="22"/>
        </w:rPr>
      </w:pPr>
      <w:r w:rsidRPr="008B7EDB">
        <w:rPr>
          <w:rFonts w:ascii="Arial" w:hAnsi="Arial" w:cs="Arial"/>
          <w:sz w:val="22"/>
          <w:szCs w:val="22"/>
        </w:rPr>
        <w:t>Noch ein Wort zu den Formeln: An vielen Stellen bietet es sich an, diese dazu zu schreiben</w:t>
      </w:r>
      <w:r w:rsidR="003340AB" w:rsidRPr="008B7EDB">
        <w:rPr>
          <w:rFonts w:ascii="Arial" w:hAnsi="Arial" w:cs="Arial"/>
          <w:sz w:val="22"/>
          <w:szCs w:val="22"/>
        </w:rPr>
        <w:t xml:space="preserve"> – weil sie ja auch sonst oft verwendet werden. Diese im Einzelnen herzuleiten und zu </w:t>
      </w:r>
      <w:r w:rsidR="007369ED" w:rsidRPr="008B7EDB">
        <w:rPr>
          <w:rFonts w:ascii="Arial" w:hAnsi="Arial" w:cs="Arial"/>
          <w:sz w:val="22"/>
          <w:szCs w:val="22"/>
        </w:rPr>
        <w:t>begründen</w:t>
      </w:r>
      <w:r w:rsidR="003340AB" w:rsidRPr="008B7EDB">
        <w:rPr>
          <w:rFonts w:ascii="Arial" w:hAnsi="Arial" w:cs="Arial"/>
          <w:sz w:val="22"/>
          <w:szCs w:val="22"/>
        </w:rPr>
        <w:t xml:space="preserve"> und zu üben, wäre allerdings gerade in die</w:t>
      </w:r>
      <w:r w:rsidR="003B5FE7">
        <w:rPr>
          <w:rFonts w:ascii="Arial" w:hAnsi="Arial" w:cs="Arial"/>
          <w:sz w:val="22"/>
          <w:szCs w:val="22"/>
        </w:rPr>
        <w:t>sem Zusammenhand sehr aufwändig. Es müsste z.B. geklärt werden:</w:t>
      </w:r>
      <w:r w:rsidR="003B5FE7">
        <w:rPr>
          <w:rFonts w:ascii="Arial" w:hAnsi="Arial" w:cs="Arial"/>
          <w:sz w:val="22"/>
          <w:szCs w:val="22"/>
        </w:rPr>
        <w:br/>
        <w:t xml:space="preserve">- </w:t>
      </w:r>
      <w:r w:rsidR="003340AB" w:rsidRPr="008B7EDB">
        <w:rPr>
          <w:rFonts w:ascii="Arial" w:hAnsi="Arial" w:cs="Arial"/>
          <w:sz w:val="22"/>
          <w:szCs w:val="22"/>
        </w:rPr>
        <w:t>Warum si</w:t>
      </w:r>
      <w:r w:rsidR="007369ED" w:rsidRPr="008B7EDB">
        <w:rPr>
          <w:rFonts w:ascii="Arial" w:hAnsi="Arial" w:cs="Arial"/>
          <w:sz w:val="22"/>
          <w:szCs w:val="22"/>
        </w:rPr>
        <w:t>nd manche Basen Oxide, andere H</w:t>
      </w:r>
      <w:r w:rsidR="003340AB" w:rsidRPr="008B7EDB">
        <w:rPr>
          <w:rFonts w:ascii="Arial" w:hAnsi="Arial" w:cs="Arial"/>
          <w:sz w:val="22"/>
          <w:szCs w:val="22"/>
        </w:rPr>
        <w:t>ydroxide?</w:t>
      </w:r>
      <w:r w:rsidR="003340AB" w:rsidRPr="008B7EDB">
        <w:rPr>
          <w:rFonts w:ascii="Arial" w:hAnsi="Arial" w:cs="Arial"/>
          <w:sz w:val="22"/>
          <w:szCs w:val="22"/>
        </w:rPr>
        <w:br/>
        <w:t>- Warum entha</w:t>
      </w:r>
      <w:r w:rsidR="007369ED" w:rsidRPr="008B7EDB">
        <w:rPr>
          <w:rFonts w:ascii="Arial" w:hAnsi="Arial" w:cs="Arial"/>
          <w:sz w:val="22"/>
          <w:szCs w:val="22"/>
        </w:rPr>
        <w:t>l</w:t>
      </w:r>
      <w:r w:rsidR="003340AB" w:rsidRPr="008B7EDB">
        <w:rPr>
          <w:rFonts w:ascii="Arial" w:hAnsi="Arial" w:cs="Arial"/>
          <w:sz w:val="22"/>
          <w:szCs w:val="22"/>
        </w:rPr>
        <w:t>ten manche Säuren Sauerstoff, andere nicht?</w:t>
      </w:r>
      <w:r w:rsidR="003340AB" w:rsidRPr="008B7EDB">
        <w:rPr>
          <w:rFonts w:ascii="Arial" w:hAnsi="Arial" w:cs="Arial"/>
          <w:sz w:val="22"/>
          <w:szCs w:val="22"/>
        </w:rPr>
        <w:br/>
        <w:t>- Woh</w:t>
      </w:r>
      <w:r w:rsidR="007369ED" w:rsidRPr="008B7EDB">
        <w:rPr>
          <w:rFonts w:ascii="Arial" w:hAnsi="Arial" w:cs="Arial"/>
          <w:sz w:val="22"/>
          <w:szCs w:val="22"/>
        </w:rPr>
        <w:t>e</w:t>
      </w:r>
      <w:r w:rsidR="003340AB" w:rsidRPr="008B7EDB">
        <w:rPr>
          <w:rFonts w:ascii="Arial" w:hAnsi="Arial" w:cs="Arial"/>
          <w:sz w:val="22"/>
          <w:szCs w:val="22"/>
        </w:rPr>
        <w:t>r kommen die vielen tiefgestellten Zahlen?</w:t>
      </w:r>
      <w:r w:rsidR="003340AB" w:rsidRPr="008B7EDB">
        <w:rPr>
          <w:rFonts w:ascii="Arial" w:hAnsi="Arial" w:cs="Arial"/>
          <w:sz w:val="22"/>
          <w:szCs w:val="22"/>
        </w:rPr>
        <w:br/>
        <w:t>Wenn solche Fragen aus der Klasse kom</w:t>
      </w:r>
      <w:r w:rsidR="007369ED" w:rsidRPr="008B7EDB">
        <w:rPr>
          <w:rFonts w:ascii="Arial" w:hAnsi="Arial" w:cs="Arial"/>
          <w:sz w:val="22"/>
          <w:szCs w:val="22"/>
        </w:rPr>
        <w:t>m</w:t>
      </w:r>
      <w:r w:rsidR="003340AB" w:rsidRPr="008B7EDB">
        <w:rPr>
          <w:rFonts w:ascii="Arial" w:hAnsi="Arial" w:cs="Arial"/>
          <w:sz w:val="22"/>
          <w:szCs w:val="22"/>
        </w:rPr>
        <w:t xml:space="preserve">en, kann man einfache Formen finden, diese zu beantworten, ohne zu erwarten, dass die Schüler*innen danach selbstständig damit </w:t>
      </w:r>
      <w:r w:rsidR="003340AB" w:rsidRPr="008B7EDB">
        <w:rPr>
          <w:rFonts w:ascii="Arial" w:hAnsi="Arial" w:cs="Arial"/>
          <w:sz w:val="22"/>
          <w:szCs w:val="22"/>
        </w:rPr>
        <w:lastRenderedPageBreak/>
        <w:t>umgehen können.</w:t>
      </w:r>
      <w:r w:rsidR="003B5FE7">
        <w:rPr>
          <w:rFonts w:ascii="Arial" w:hAnsi="Arial" w:cs="Arial"/>
          <w:sz w:val="22"/>
          <w:szCs w:val="22"/>
        </w:rPr>
        <w:t xml:space="preserve"> Manches davon kann in der 11. Klasse grundsätzlicher hergeleitet werden.</w:t>
      </w:r>
      <w:r w:rsidR="003340AB" w:rsidRPr="008B7EDB">
        <w:rPr>
          <w:rFonts w:ascii="Arial" w:hAnsi="Arial" w:cs="Arial"/>
          <w:sz w:val="22"/>
          <w:szCs w:val="22"/>
        </w:rPr>
        <w:t xml:space="preserve"> </w:t>
      </w:r>
    </w:p>
    <w:p w:rsidR="003B5FE7" w:rsidRDefault="003B5FE7" w:rsidP="003B5FE7">
      <w:pPr>
        <w:rPr>
          <w:rFonts w:ascii="Arial" w:hAnsi="Arial" w:cs="Arial"/>
          <w:sz w:val="22"/>
          <w:szCs w:val="22"/>
        </w:rPr>
      </w:pPr>
    </w:p>
    <w:p w:rsidR="007369ED" w:rsidRDefault="003340AB" w:rsidP="003B5FE7">
      <w:pPr>
        <w:rPr>
          <w:rFonts w:ascii="Arial" w:hAnsi="Arial" w:cs="Arial"/>
          <w:sz w:val="22"/>
          <w:szCs w:val="22"/>
        </w:rPr>
      </w:pPr>
      <w:r w:rsidRPr="008B7EDB">
        <w:rPr>
          <w:rFonts w:ascii="Arial" w:hAnsi="Arial" w:cs="Arial"/>
          <w:sz w:val="22"/>
          <w:szCs w:val="22"/>
        </w:rPr>
        <w:t xml:space="preserve">Für das Verständnis der oben genannten 6 Reaktionstypen verwirrt es mehr als dass es hilft. Da ist es </w:t>
      </w:r>
      <w:r w:rsidR="003B5FE7">
        <w:rPr>
          <w:rFonts w:ascii="Arial" w:hAnsi="Arial" w:cs="Arial"/>
          <w:sz w:val="22"/>
          <w:szCs w:val="22"/>
        </w:rPr>
        <w:t xml:space="preserve">für die Erstellung der Reaktionsschemata </w:t>
      </w:r>
      <w:r w:rsidRPr="008B7EDB">
        <w:rPr>
          <w:rFonts w:ascii="Arial" w:hAnsi="Arial" w:cs="Arial"/>
          <w:sz w:val="22"/>
          <w:szCs w:val="22"/>
        </w:rPr>
        <w:t>einfacher</w:t>
      </w:r>
      <w:r w:rsidR="003B5FE7">
        <w:rPr>
          <w:rFonts w:ascii="Arial" w:hAnsi="Arial" w:cs="Arial"/>
          <w:sz w:val="22"/>
          <w:szCs w:val="22"/>
        </w:rPr>
        <w:t>,</w:t>
      </w:r>
      <w:r w:rsidRPr="008B7EDB">
        <w:rPr>
          <w:rFonts w:ascii="Arial" w:hAnsi="Arial" w:cs="Arial"/>
          <w:sz w:val="22"/>
          <w:szCs w:val="22"/>
        </w:rPr>
        <w:t xml:space="preserve"> bei Sulfat oder Carbonat zu bleiben.</w:t>
      </w:r>
    </w:p>
    <w:p w:rsidR="003B5FE7" w:rsidRPr="008B7EDB" w:rsidRDefault="003B5FE7" w:rsidP="003B5FE7">
      <w:pPr>
        <w:rPr>
          <w:rFonts w:ascii="Arial" w:hAnsi="Arial" w:cs="Arial"/>
          <w:sz w:val="22"/>
          <w:szCs w:val="22"/>
        </w:rPr>
      </w:pPr>
    </w:p>
    <w:p w:rsidR="003B5FE7" w:rsidRDefault="007369ED" w:rsidP="003B5FE7">
      <w:pPr>
        <w:rPr>
          <w:rFonts w:ascii="Arial" w:hAnsi="Arial" w:cs="Arial"/>
          <w:sz w:val="22"/>
          <w:szCs w:val="22"/>
        </w:rPr>
      </w:pPr>
      <w:r w:rsidRPr="008B7EDB">
        <w:rPr>
          <w:rFonts w:ascii="Arial" w:hAnsi="Arial" w:cs="Arial"/>
          <w:sz w:val="22"/>
          <w:szCs w:val="22"/>
        </w:rPr>
        <w:t>Eine relativ einfache experimentelle Brücke zu Formeln wären Reak</w:t>
      </w:r>
      <w:r w:rsidR="003B5FE7">
        <w:rPr>
          <w:rFonts w:ascii="Arial" w:hAnsi="Arial" w:cs="Arial"/>
          <w:sz w:val="22"/>
          <w:szCs w:val="22"/>
        </w:rPr>
        <w:t>t</w:t>
      </w:r>
      <w:r w:rsidRPr="008B7EDB">
        <w:rPr>
          <w:rFonts w:ascii="Arial" w:hAnsi="Arial" w:cs="Arial"/>
          <w:sz w:val="22"/>
          <w:szCs w:val="22"/>
        </w:rPr>
        <w:t>ionen von Säuren mit unedlen Metallen, wobei jeweils Wasserstoff entsteht, der leicht nachgewiesen werden kann.</w:t>
      </w:r>
      <w:r w:rsidR="003B5FE7">
        <w:rPr>
          <w:rFonts w:ascii="Arial" w:hAnsi="Arial" w:cs="Arial"/>
          <w:sz w:val="22"/>
          <w:szCs w:val="22"/>
        </w:rPr>
        <w:t xml:space="preserve"> Anschließend kann man zeigen, d</w:t>
      </w:r>
      <w:r w:rsidRPr="008B7EDB">
        <w:rPr>
          <w:rFonts w:ascii="Arial" w:hAnsi="Arial" w:cs="Arial"/>
          <w:sz w:val="22"/>
          <w:szCs w:val="22"/>
        </w:rPr>
        <w:t>ass in den Formeln der Säuren am Anfang immer Wasserstoff steht, anschließend dann der entsprechende Sä</w:t>
      </w:r>
      <w:r w:rsidR="008B7EDB" w:rsidRPr="008B7EDB">
        <w:rPr>
          <w:rFonts w:ascii="Arial" w:hAnsi="Arial" w:cs="Arial"/>
          <w:sz w:val="22"/>
          <w:szCs w:val="22"/>
        </w:rPr>
        <w:t>u</w:t>
      </w:r>
      <w:r w:rsidRPr="008B7EDB">
        <w:rPr>
          <w:rFonts w:ascii="Arial" w:hAnsi="Arial" w:cs="Arial"/>
          <w:sz w:val="22"/>
          <w:szCs w:val="22"/>
        </w:rPr>
        <w:t xml:space="preserve">restamm. Auch die </w:t>
      </w:r>
      <w:r w:rsidR="008B7EDB" w:rsidRPr="008B7EDB">
        <w:rPr>
          <w:rFonts w:ascii="Arial" w:hAnsi="Arial" w:cs="Arial"/>
          <w:sz w:val="22"/>
          <w:szCs w:val="22"/>
        </w:rPr>
        <w:t>Abkürzung „pH-Wert“ ließ</w:t>
      </w:r>
      <w:r w:rsidR="008B7EDB">
        <w:rPr>
          <w:rFonts w:ascii="Arial" w:hAnsi="Arial" w:cs="Arial"/>
          <w:sz w:val="22"/>
          <w:szCs w:val="22"/>
        </w:rPr>
        <w:t xml:space="preserve">e sich dann erklären: </w:t>
      </w:r>
      <w:proofErr w:type="spellStart"/>
      <w:r w:rsidR="008B7EDB" w:rsidRPr="008B7EDB">
        <w:rPr>
          <w:rFonts w:ascii="Arial" w:hAnsi="Arial" w:cs="Arial"/>
          <w:b/>
          <w:sz w:val="22"/>
          <w:szCs w:val="22"/>
        </w:rPr>
        <w:t>p</w:t>
      </w:r>
      <w:r w:rsidR="008B7EDB">
        <w:rPr>
          <w:rFonts w:ascii="Arial" w:hAnsi="Arial" w:cs="Arial"/>
          <w:sz w:val="22"/>
          <w:szCs w:val="22"/>
        </w:rPr>
        <w:t>otentia</w:t>
      </w:r>
      <w:proofErr w:type="spellEnd"/>
      <w:r w:rsidR="008B7EDB">
        <w:rPr>
          <w:rFonts w:ascii="Arial" w:hAnsi="Arial" w:cs="Arial"/>
          <w:sz w:val="22"/>
          <w:szCs w:val="22"/>
        </w:rPr>
        <w:t xml:space="preserve"> </w:t>
      </w:r>
      <w:proofErr w:type="spellStart"/>
      <w:r w:rsidR="008B7EDB" w:rsidRPr="008B7EDB">
        <w:rPr>
          <w:rFonts w:ascii="Arial" w:hAnsi="Arial" w:cs="Arial"/>
          <w:b/>
          <w:sz w:val="22"/>
          <w:szCs w:val="22"/>
        </w:rPr>
        <w:t>h</w:t>
      </w:r>
      <w:r w:rsidR="008B7EDB" w:rsidRPr="008B7EDB">
        <w:rPr>
          <w:rFonts w:ascii="Arial" w:hAnsi="Arial" w:cs="Arial"/>
          <w:sz w:val="22"/>
          <w:szCs w:val="22"/>
        </w:rPr>
        <w:t>ydrogenii</w:t>
      </w:r>
      <w:proofErr w:type="spellEnd"/>
      <w:r w:rsidR="008B7EDB" w:rsidRPr="008B7EDB">
        <w:rPr>
          <w:rFonts w:ascii="Arial" w:hAnsi="Arial" w:cs="Arial"/>
          <w:sz w:val="22"/>
          <w:szCs w:val="22"/>
        </w:rPr>
        <w:t xml:space="preserve"> – Kraft des Wasserstoffs.</w:t>
      </w:r>
    </w:p>
    <w:p w:rsidR="003B5FE7" w:rsidRDefault="003B5FE7" w:rsidP="003B5FE7">
      <w:pPr>
        <w:rPr>
          <w:rFonts w:ascii="Arial" w:hAnsi="Arial" w:cs="Arial"/>
          <w:sz w:val="22"/>
          <w:szCs w:val="22"/>
        </w:rPr>
      </w:pPr>
    </w:p>
    <w:p w:rsidR="003B5FE7" w:rsidRDefault="003B5FE7" w:rsidP="003B5FE7">
      <w:pPr>
        <w:rPr>
          <w:rFonts w:ascii="Arial" w:hAnsi="Arial" w:cs="Arial"/>
          <w:sz w:val="22"/>
          <w:szCs w:val="22"/>
          <w:u w:val="single"/>
        </w:rPr>
      </w:pPr>
      <w:r>
        <w:rPr>
          <w:rFonts w:ascii="Arial" w:hAnsi="Arial" w:cs="Arial"/>
          <w:sz w:val="22"/>
          <w:szCs w:val="22"/>
          <w:u w:val="single"/>
        </w:rPr>
        <w:t>Zusammenfassung</w:t>
      </w:r>
    </w:p>
    <w:p w:rsidR="00D63260" w:rsidRPr="00460238" w:rsidRDefault="00D63260" w:rsidP="003B5FE7">
      <w:pPr>
        <w:rPr>
          <w:rFonts w:ascii="Arial" w:hAnsi="Arial" w:cs="Arial"/>
          <w:sz w:val="22"/>
          <w:szCs w:val="22"/>
        </w:rPr>
      </w:pPr>
    </w:p>
    <w:p w:rsidR="00D63260" w:rsidRPr="00460238" w:rsidRDefault="00D63260" w:rsidP="00D63260">
      <w:pPr>
        <w:rPr>
          <w:rFonts w:ascii="Arial" w:hAnsi="Arial" w:cs="Arial"/>
          <w:sz w:val="22"/>
          <w:szCs w:val="22"/>
        </w:rPr>
      </w:pPr>
      <w:r w:rsidRPr="00460238">
        <w:rPr>
          <w:rFonts w:ascii="Arial" w:hAnsi="Arial" w:cs="Arial"/>
          <w:sz w:val="22"/>
          <w:szCs w:val="22"/>
        </w:rPr>
        <w:t xml:space="preserve">Salz – Säure – Lauge: </w:t>
      </w:r>
      <w:r w:rsidR="003B5FE7" w:rsidRPr="00460238">
        <w:rPr>
          <w:rFonts w:ascii="Arial" w:hAnsi="Arial" w:cs="Arial"/>
          <w:sz w:val="22"/>
          <w:szCs w:val="22"/>
        </w:rPr>
        <w:t xml:space="preserve">ein </w:t>
      </w:r>
      <w:r w:rsidRPr="00460238">
        <w:rPr>
          <w:rFonts w:ascii="Arial" w:hAnsi="Arial" w:cs="Arial"/>
          <w:sz w:val="22"/>
          <w:szCs w:val="22"/>
        </w:rPr>
        <w:t>begre</w:t>
      </w:r>
      <w:r w:rsidR="003B5FE7" w:rsidRPr="00460238">
        <w:rPr>
          <w:rFonts w:ascii="Arial" w:hAnsi="Arial" w:cs="Arial"/>
          <w:sz w:val="22"/>
          <w:szCs w:val="22"/>
        </w:rPr>
        <w:t>nzter Ausschnitt aus der Chemie, der auch bewusst</w:t>
      </w:r>
      <w:r w:rsidRPr="00460238">
        <w:rPr>
          <w:rFonts w:ascii="Arial" w:hAnsi="Arial" w:cs="Arial"/>
          <w:sz w:val="22"/>
          <w:szCs w:val="22"/>
        </w:rPr>
        <w:t xml:space="preserve"> begrenzt gehalten werden</w:t>
      </w:r>
      <w:r w:rsidR="003B5FE7" w:rsidRPr="00460238">
        <w:rPr>
          <w:rFonts w:ascii="Arial" w:hAnsi="Arial" w:cs="Arial"/>
          <w:sz w:val="22"/>
          <w:szCs w:val="22"/>
        </w:rPr>
        <w:t xml:space="preserve"> soll. Man sollte sich als Lehrperson</w:t>
      </w:r>
      <w:r w:rsidRPr="00460238">
        <w:rPr>
          <w:rFonts w:ascii="Arial" w:hAnsi="Arial" w:cs="Arial"/>
          <w:sz w:val="22"/>
          <w:szCs w:val="22"/>
        </w:rPr>
        <w:t xml:space="preserve"> nicht selbst unter Druck setzen, die Epoche mit Stoff zu überfrachten. Es soll lebendig sein, aber durch das Lebendige soll das klare Gerüst von Grundprinzipien immer durchscheinen: Die Grundprinzipien sind nüchtern u</w:t>
      </w:r>
      <w:r w:rsidR="0034661B" w:rsidRPr="00460238">
        <w:rPr>
          <w:rFonts w:ascii="Arial" w:hAnsi="Arial" w:cs="Arial"/>
          <w:sz w:val="22"/>
          <w:szCs w:val="22"/>
        </w:rPr>
        <w:t xml:space="preserve">nd reduziert, aber </w:t>
      </w:r>
      <w:proofErr w:type="gramStart"/>
      <w:r w:rsidR="0034661B" w:rsidRPr="00460238">
        <w:rPr>
          <w:rFonts w:ascii="Arial" w:hAnsi="Arial" w:cs="Arial"/>
          <w:sz w:val="22"/>
          <w:szCs w:val="22"/>
        </w:rPr>
        <w:t>so</w:t>
      </w:r>
      <w:proofErr w:type="gramEnd"/>
      <w:r w:rsidR="0034661B" w:rsidRPr="00460238">
        <w:rPr>
          <w:rFonts w:ascii="Arial" w:hAnsi="Arial" w:cs="Arial"/>
          <w:sz w:val="22"/>
          <w:szCs w:val="22"/>
        </w:rPr>
        <w:t xml:space="preserve"> dass ich </w:t>
      </w:r>
      <w:r w:rsidRPr="00460238">
        <w:rPr>
          <w:rFonts w:ascii="Arial" w:hAnsi="Arial" w:cs="Arial"/>
          <w:sz w:val="22"/>
          <w:szCs w:val="22"/>
        </w:rPr>
        <w:t>sie durch mein Denken erfassen kann.</w:t>
      </w:r>
    </w:p>
    <w:p w:rsidR="00D63260" w:rsidRPr="00460238" w:rsidRDefault="00D63260" w:rsidP="00D63260">
      <w:pPr>
        <w:rPr>
          <w:rFonts w:ascii="Arial" w:hAnsi="Arial" w:cs="Arial"/>
          <w:sz w:val="22"/>
          <w:szCs w:val="22"/>
        </w:rPr>
      </w:pPr>
    </w:p>
    <w:p w:rsidR="00D63260" w:rsidRPr="00460238" w:rsidRDefault="003B5FE7" w:rsidP="00D63260">
      <w:pPr>
        <w:rPr>
          <w:rFonts w:ascii="Arial" w:hAnsi="Arial" w:cs="Arial"/>
          <w:sz w:val="22"/>
          <w:szCs w:val="22"/>
        </w:rPr>
      </w:pPr>
      <w:r w:rsidRPr="00460238">
        <w:rPr>
          <w:rFonts w:ascii="Arial" w:hAnsi="Arial" w:cs="Arial"/>
          <w:sz w:val="22"/>
          <w:szCs w:val="22"/>
        </w:rPr>
        <w:t xml:space="preserve">Für die Schülerinnen und Schüler soll es </w:t>
      </w:r>
      <w:r w:rsidR="00D63260" w:rsidRPr="00460238">
        <w:rPr>
          <w:rFonts w:ascii="Arial" w:hAnsi="Arial" w:cs="Arial"/>
          <w:sz w:val="22"/>
          <w:szCs w:val="22"/>
        </w:rPr>
        <w:t xml:space="preserve">zunächst eine lebendige und spannende Epoche sein, von der sie auch sagen sollen können: Da haben wir etwas gelernt. </w:t>
      </w:r>
      <w:r w:rsidR="00460238" w:rsidRPr="00460238">
        <w:rPr>
          <w:rFonts w:ascii="Arial" w:hAnsi="Arial" w:cs="Arial"/>
          <w:sz w:val="22"/>
          <w:szCs w:val="22"/>
        </w:rPr>
        <w:t>In der</w:t>
      </w:r>
      <w:r w:rsidRPr="00460238">
        <w:rPr>
          <w:rFonts w:ascii="Arial" w:hAnsi="Arial" w:cs="Arial"/>
          <w:sz w:val="22"/>
          <w:szCs w:val="22"/>
        </w:rPr>
        <w:t xml:space="preserve"> Gestaltung des Unterrichtes</w:t>
      </w:r>
      <w:r w:rsidR="00460238" w:rsidRPr="00460238">
        <w:rPr>
          <w:rFonts w:ascii="Arial" w:hAnsi="Arial" w:cs="Arial"/>
          <w:sz w:val="22"/>
          <w:szCs w:val="22"/>
        </w:rPr>
        <w:t xml:space="preserve"> kann uns</w:t>
      </w:r>
      <w:r w:rsidR="00EE1041">
        <w:rPr>
          <w:rFonts w:ascii="Arial" w:hAnsi="Arial" w:cs="Arial"/>
          <w:sz w:val="22"/>
          <w:szCs w:val="22"/>
        </w:rPr>
        <w:t xml:space="preserve"> Lehrkräften</w:t>
      </w:r>
      <w:r w:rsidRPr="00460238">
        <w:rPr>
          <w:rFonts w:ascii="Arial" w:hAnsi="Arial" w:cs="Arial"/>
          <w:sz w:val="22"/>
          <w:szCs w:val="22"/>
        </w:rPr>
        <w:t xml:space="preserve"> </w:t>
      </w:r>
      <w:r w:rsidR="00EE1041">
        <w:rPr>
          <w:rFonts w:ascii="Arial" w:hAnsi="Arial" w:cs="Arial"/>
          <w:sz w:val="22"/>
          <w:szCs w:val="22"/>
        </w:rPr>
        <w:t xml:space="preserve">dabei </w:t>
      </w:r>
      <w:bookmarkStart w:id="0" w:name="_GoBack"/>
      <w:bookmarkEnd w:id="0"/>
      <w:r w:rsidRPr="00460238">
        <w:rPr>
          <w:rFonts w:ascii="Arial" w:hAnsi="Arial" w:cs="Arial"/>
          <w:sz w:val="22"/>
          <w:szCs w:val="22"/>
        </w:rPr>
        <w:t>l</w:t>
      </w:r>
      <w:r w:rsidR="00D63260" w:rsidRPr="00460238">
        <w:rPr>
          <w:rFonts w:ascii="Arial" w:hAnsi="Arial" w:cs="Arial"/>
          <w:sz w:val="22"/>
          <w:szCs w:val="22"/>
        </w:rPr>
        <w:t>atent und unausgesprochen</w:t>
      </w:r>
      <w:r w:rsidR="00460238" w:rsidRPr="00460238">
        <w:rPr>
          <w:rFonts w:ascii="Arial" w:hAnsi="Arial" w:cs="Arial"/>
          <w:sz w:val="22"/>
          <w:szCs w:val="22"/>
        </w:rPr>
        <w:t xml:space="preserve"> das Ziel vor Augen stehen</w:t>
      </w:r>
      <w:r w:rsidR="00D63260" w:rsidRPr="00460238">
        <w:rPr>
          <w:rFonts w:ascii="Arial" w:hAnsi="Arial" w:cs="Arial"/>
          <w:sz w:val="22"/>
          <w:szCs w:val="22"/>
        </w:rPr>
        <w:t>, ein</w:t>
      </w:r>
      <w:r w:rsidR="0034661B" w:rsidRPr="00460238">
        <w:rPr>
          <w:rFonts w:ascii="Arial" w:hAnsi="Arial" w:cs="Arial"/>
          <w:sz w:val="22"/>
          <w:szCs w:val="22"/>
        </w:rPr>
        <w:t xml:space="preserve">en kleinen Beitrag zu leisten, </w:t>
      </w:r>
      <w:r w:rsidR="00D63260" w:rsidRPr="00460238">
        <w:rPr>
          <w:rFonts w:ascii="Arial" w:hAnsi="Arial" w:cs="Arial"/>
          <w:sz w:val="22"/>
          <w:szCs w:val="22"/>
        </w:rPr>
        <w:t>Vertrauen zum eigenen Denken und zu sich selbst entwickeln. Da dieses Denken in Auseinandersetzung mit der Welt entwickelt wurde, kann dies dazu beitragen, dass aus der teilweise skeptisch</w:t>
      </w:r>
      <w:r w:rsidR="0034661B" w:rsidRPr="00460238">
        <w:rPr>
          <w:rFonts w:ascii="Arial" w:hAnsi="Arial" w:cs="Arial"/>
          <w:sz w:val="22"/>
          <w:szCs w:val="22"/>
        </w:rPr>
        <w:t>en Grundhaltung der Jugendlichen</w:t>
      </w:r>
      <w:r w:rsidR="00D63260" w:rsidRPr="00460238">
        <w:rPr>
          <w:rFonts w:ascii="Arial" w:hAnsi="Arial" w:cs="Arial"/>
          <w:sz w:val="22"/>
          <w:szCs w:val="22"/>
        </w:rPr>
        <w:t xml:space="preserve"> wieder eine neue und empathische Beziehung zur Welt geknüpft wird. </w:t>
      </w:r>
    </w:p>
    <w:p w:rsidR="00123C80" w:rsidRDefault="00123C80"/>
    <w:sectPr w:rsidR="00123C8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404D6"/>
    <w:multiLevelType w:val="hybridMultilevel"/>
    <w:tmpl w:val="79621B82"/>
    <w:lvl w:ilvl="0" w:tplc="B7ACC346">
      <w:start w:val="1"/>
      <w:numFmt w:val="bullet"/>
      <w:lvlText w:val="•"/>
      <w:lvlJc w:val="left"/>
      <w:pPr>
        <w:tabs>
          <w:tab w:val="num" w:pos="720"/>
        </w:tabs>
        <w:ind w:left="720" w:hanging="360"/>
      </w:pPr>
      <w:rPr>
        <w:rFonts w:ascii="Arial" w:hAnsi="Arial" w:hint="default"/>
      </w:rPr>
    </w:lvl>
    <w:lvl w:ilvl="1" w:tplc="F0E4F9D6" w:tentative="1">
      <w:start w:val="1"/>
      <w:numFmt w:val="bullet"/>
      <w:lvlText w:val="•"/>
      <w:lvlJc w:val="left"/>
      <w:pPr>
        <w:tabs>
          <w:tab w:val="num" w:pos="1440"/>
        </w:tabs>
        <w:ind w:left="1440" w:hanging="360"/>
      </w:pPr>
      <w:rPr>
        <w:rFonts w:ascii="Arial" w:hAnsi="Arial" w:hint="default"/>
      </w:rPr>
    </w:lvl>
    <w:lvl w:ilvl="2" w:tplc="2744CF7A" w:tentative="1">
      <w:start w:val="1"/>
      <w:numFmt w:val="bullet"/>
      <w:lvlText w:val="•"/>
      <w:lvlJc w:val="left"/>
      <w:pPr>
        <w:tabs>
          <w:tab w:val="num" w:pos="2160"/>
        </w:tabs>
        <w:ind w:left="2160" w:hanging="360"/>
      </w:pPr>
      <w:rPr>
        <w:rFonts w:ascii="Arial" w:hAnsi="Arial" w:hint="default"/>
      </w:rPr>
    </w:lvl>
    <w:lvl w:ilvl="3" w:tplc="2202F59C" w:tentative="1">
      <w:start w:val="1"/>
      <w:numFmt w:val="bullet"/>
      <w:lvlText w:val="•"/>
      <w:lvlJc w:val="left"/>
      <w:pPr>
        <w:tabs>
          <w:tab w:val="num" w:pos="2880"/>
        </w:tabs>
        <w:ind w:left="2880" w:hanging="360"/>
      </w:pPr>
      <w:rPr>
        <w:rFonts w:ascii="Arial" w:hAnsi="Arial" w:hint="default"/>
      </w:rPr>
    </w:lvl>
    <w:lvl w:ilvl="4" w:tplc="136C9710" w:tentative="1">
      <w:start w:val="1"/>
      <w:numFmt w:val="bullet"/>
      <w:lvlText w:val="•"/>
      <w:lvlJc w:val="left"/>
      <w:pPr>
        <w:tabs>
          <w:tab w:val="num" w:pos="3600"/>
        </w:tabs>
        <w:ind w:left="3600" w:hanging="360"/>
      </w:pPr>
      <w:rPr>
        <w:rFonts w:ascii="Arial" w:hAnsi="Arial" w:hint="default"/>
      </w:rPr>
    </w:lvl>
    <w:lvl w:ilvl="5" w:tplc="D53CD5C8" w:tentative="1">
      <w:start w:val="1"/>
      <w:numFmt w:val="bullet"/>
      <w:lvlText w:val="•"/>
      <w:lvlJc w:val="left"/>
      <w:pPr>
        <w:tabs>
          <w:tab w:val="num" w:pos="4320"/>
        </w:tabs>
        <w:ind w:left="4320" w:hanging="360"/>
      </w:pPr>
      <w:rPr>
        <w:rFonts w:ascii="Arial" w:hAnsi="Arial" w:hint="default"/>
      </w:rPr>
    </w:lvl>
    <w:lvl w:ilvl="6" w:tplc="F64E9DCC" w:tentative="1">
      <w:start w:val="1"/>
      <w:numFmt w:val="bullet"/>
      <w:lvlText w:val="•"/>
      <w:lvlJc w:val="left"/>
      <w:pPr>
        <w:tabs>
          <w:tab w:val="num" w:pos="5040"/>
        </w:tabs>
        <w:ind w:left="5040" w:hanging="360"/>
      </w:pPr>
      <w:rPr>
        <w:rFonts w:ascii="Arial" w:hAnsi="Arial" w:hint="default"/>
      </w:rPr>
    </w:lvl>
    <w:lvl w:ilvl="7" w:tplc="22C4300E" w:tentative="1">
      <w:start w:val="1"/>
      <w:numFmt w:val="bullet"/>
      <w:lvlText w:val="•"/>
      <w:lvlJc w:val="left"/>
      <w:pPr>
        <w:tabs>
          <w:tab w:val="num" w:pos="5760"/>
        </w:tabs>
        <w:ind w:left="5760" w:hanging="360"/>
      </w:pPr>
      <w:rPr>
        <w:rFonts w:ascii="Arial" w:hAnsi="Arial" w:hint="default"/>
      </w:rPr>
    </w:lvl>
    <w:lvl w:ilvl="8" w:tplc="0B38E47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4890A38"/>
    <w:multiLevelType w:val="hybridMultilevel"/>
    <w:tmpl w:val="8092BF72"/>
    <w:lvl w:ilvl="0" w:tplc="FDECF31A">
      <w:start w:val="1"/>
      <w:numFmt w:val="bullet"/>
      <w:lvlText w:val="•"/>
      <w:lvlJc w:val="left"/>
      <w:pPr>
        <w:tabs>
          <w:tab w:val="num" w:pos="360"/>
        </w:tabs>
        <w:ind w:left="360" w:hanging="360"/>
      </w:pPr>
      <w:rPr>
        <w:rFonts w:ascii="Arial" w:hAnsi="Arial" w:hint="default"/>
      </w:rPr>
    </w:lvl>
    <w:lvl w:ilvl="1" w:tplc="BD86595C" w:tentative="1">
      <w:start w:val="1"/>
      <w:numFmt w:val="bullet"/>
      <w:lvlText w:val="•"/>
      <w:lvlJc w:val="left"/>
      <w:pPr>
        <w:tabs>
          <w:tab w:val="num" w:pos="1080"/>
        </w:tabs>
        <w:ind w:left="1080" w:hanging="360"/>
      </w:pPr>
      <w:rPr>
        <w:rFonts w:ascii="Arial" w:hAnsi="Arial" w:hint="default"/>
      </w:rPr>
    </w:lvl>
    <w:lvl w:ilvl="2" w:tplc="A9E069FA" w:tentative="1">
      <w:start w:val="1"/>
      <w:numFmt w:val="bullet"/>
      <w:lvlText w:val="•"/>
      <w:lvlJc w:val="left"/>
      <w:pPr>
        <w:tabs>
          <w:tab w:val="num" w:pos="1800"/>
        </w:tabs>
        <w:ind w:left="1800" w:hanging="360"/>
      </w:pPr>
      <w:rPr>
        <w:rFonts w:ascii="Arial" w:hAnsi="Arial" w:hint="default"/>
      </w:rPr>
    </w:lvl>
    <w:lvl w:ilvl="3" w:tplc="138E7FA2" w:tentative="1">
      <w:start w:val="1"/>
      <w:numFmt w:val="bullet"/>
      <w:lvlText w:val="•"/>
      <w:lvlJc w:val="left"/>
      <w:pPr>
        <w:tabs>
          <w:tab w:val="num" w:pos="2520"/>
        </w:tabs>
        <w:ind w:left="2520" w:hanging="360"/>
      </w:pPr>
      <w:rPr>
        <w:rFonts w:ascii="Arial" w:hAnsi="Arial" w:hint="default"/>
      </w:rPr>
    </w:lvl>
    <w:lvl w:ilvl="4" w:tplc="DCF07BB8" w:tentative="1">
      <w:start w:val="1"/>
      <w:numFmt w:val="bullet"/>
      <w:lvlText w:val="•"/>
      <w:lvlJc w:val="left"/>
      <w:pPr>
        <w:tabs>
          <w:tab w:val="num" w:pos="3240"/>
        </w:tabs>
        <w:ind w:left="3240" w:hanging="360"/>
      </w:pPr>
      <w:rPr>
        <w:rFonts w:ascii="Arial" w:hAnsi="Arial" w:hint="default"/>
      </w:rPr>
    </w:lvl>
    <w:lvl w:ilvl="5" w:tplc="BD4EDB36" w:tentative="1">
      <w:start w:val="1"/>
      <w:numFmt w:val="bullet"/>
      <w:lvlText w:val="•"/>
      <w:lvlJc w:val="left"/>
      <w:pPr>
        <w:tabs>
          <w:tab w:val="num" w:pos="3960"/>
        </w:tabs>
        <w:ind w:left="3960" w:hanging="360"/>
      </w:pPr>
      <w:rPr>
        <w:rFonts w:ascii="Arial" w:hAnsi="Arial" w:hint="default"/>
      </w:rPr>
    </w:lvl>
    <w:lvl w:ilvl="6" w:tplc="64A46A84" w:tentative="1">
      <w:start w:val="1"/>
      <w:numFmt w:val="bullet"/>
      <w:lvlText w:val="•"/>
      <w:lvlJc w:val="left"/>
      <w:pPr>
        <w:tabs>
          <w:tab w:val="num" w:pos="4680"/>
        </w:tabs>
        <w:ind w:left="4680" w:hanging="360"/>
      </w:pPr>
      <w:rPr>
        <w:rFonts w:ascii="Arial" w:hAnsi="Arial" w:hint="default"/>
      </w:rPr>
    </w:lvl>
    <w:lvl w:ilvl="7" w:tplc="CE286612" w:tentative="1">
      <w:start w:val="1"/>
      <w:numFmt w:val="bullet"/>
      <w:lvlText w:val="•"/>
      <w:lvlJc w:val="left"/>
      <w:pPr>
        <w:tabs>
          <w:tab w:val="num" w:pos="5400"/>
        </w:tabs>
        <w:ind w:left="5400" w:hanging="360"/>
      </w:pPr>
      <w:rPr>
        <w:rFonts w:ascii="Arial" w:hAnsi="Arial" w:hint="default"/>
      </w:rPr>
    </w:lvl>
    <w:lvl w:ilvl="8" w:tplc="3C20E0F2"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7CE9592A"/>
    <w:multiLevelType w:val="hybridMultilevel"/>
    <w:tmpl w:val="00122998"/>
    <w:lvl w:ilvl="0" w:tplc="0B9CA952">
      <w:start w:val="4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77D"/>
    <w:rsid w:val="00001E08"/>
    <w:rsid w:val="00123C80"/>
    <w:rsid w:val="003340AB"/>
    <w:rsid w:val="0034661B"/>
    <w:rsid w:val="003B5FE7"/>
    <w:rsid w:val="00460238"/>
    <w:rsid w:val="005A54F0"/>
    <w:rsid w:val="005C47A5"/>
    <w:rsid w:val="007369ED"/>
    <w:rsid w:val="00742AAE"/>
    <w:rsid w:val="008B7EDB"/>
    <w:rsid w:val="00A356D7"/>
    <w:rsid w:val="00A9762B"/>
    <w:rsid w:val="00B2162C"/>
    <w:rsid w:val="00B936D4"/>
    <w:rsid w:val="00C97867"/>
    <w:rsid w:val="00D46321"/>
    <w:rsid w:val="00D63260"/>
    <w:rsid w:val="00E4277D"/>
    <w:rsid w:val="00EE10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8657"/>
  <w15:chartTrackingRefBased/>
  <w15:docId w15:val="{45D33D57-606A-4341-937A-702908B1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63260"/>
    <w:pPr>
      <w:spacing w:after="0" w:line="240" w:lineRule="auto"/>
    </w:pPr>
    <w:rPr>
      <w:rFonts w:ascii="Times New Roman" w:eastAsia="Times New Roman" w:hAnsi="Times New Roman"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356D7"/>
    <w:pPr>
      <w:ind w:left="720"/>
      <w:contextualSpacing/>
    </w:pPr>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730071">
      <w:bodyDiv w:val="1"/>
      <w:marLeft w:val="0"/>
      <w:marRight w:val="0"/>
      <w:marTop w:val="0"/>
      <w:marBottom w:val="0"/>
      <w:divBdr>
        <w:top w:val="none" w:sz="0" w:space="0" w:color="auto"/>
        <w:left w:val="none" w:sz="0" w:space="0" w:color="auto"/>
        <w:bottom w:val="none" w:sz="0" w:space="0" w:color="auto"/>
        <w:right w:val="none" w:sz="0" w:space="0" w:color="auto"/>
      </w:divBdr>
      <w:divsChild>
        <w:div w:id="80681928">
          <w:marLeft w:val="360"/>
          <w:marRight w:val="0"/>
          <w:marTop w:val="200"/>
          <w:marBottom w:val="0"/>
          <w:divBdr>
            <w:top w:val="none" w:sz="0" w:space="0" w:color="auto"/>
            <w:left w:val="none" w:sz="0" w:space="0" w:color="auto"/>
            <w:bottom w:val="none" w:sz="0" w:space="0" w:color="auto"/>
            <w:right w:val="none" w:sz="0" w:space="0" w:color="auto"/>
          </w:divBdr>
        </w:div>
        <w:div w:id="1384476908">
          <w:marLeft w:val="360"/>
          <w:marRight w:val="0"/>
          <w:marTop w:val="200"/>
          <w:marBottom w:val="0"/>
          <w:divBdr>
            <w:top w:val="none" w:sz="0" w:space="0" w:color="auto"/>
            <w:left w:val="none" w:sz="0" w:space="0" w:color="auto"/>
            <w:bottom w:val="none" w:sz="0" w:space="0" w:color="auto"/>
            <w:right w:val="none" w:sz="0" w:space="0" w:color="auto"/>
          </w:divBdr>
        </w:div>
      </w:divsChild>
    </w:div>
    <w:div w:id="1745564733">
      <w:bodyDiv w:val="1"/>
      <w:marLeft w:val="0"/>
      <w:marRight w:val="0"/>
      <w:marTop w:val="0"/>
      <w:marBottom w:val="0"/>
      <w:divBdr>
        <w:top w:val="none" w:sz="0" w:space="0" w:color="auto"/>
        <w:left w:val="none" w:sz="0" w:space="0" w:color="auto"/>
        <w:bottom w:val="none" w:sz="0" w:space="0" w:color="auto"/>
        <w:right w:val="none" w:sz="0" w:space="0" w:color="auto"/>
      </w:divBdr>
      <w:divsChild>
        <w:div w:id="619580030">
          <w:marLeft w:val="360"/>
          <w:marRight w:val="0"/>
          <w:marTop w:val="200"/>
          <w:marBottom w:val="0"/>
          <w:divBdr>
            <w:top w:val="none" w:sz="0" w:space="0" w:color="auto"/>
            <w:left w:val="none" w:sz="0" w:space="0" w:color="auto"/>
            <w:bottom w:val="none" w:sz="0" w:space="0" w:color="auto"/>
            <w:right w:val="none" w:sz="0" w:space="0" w:color="auto"/>
          </w:divBdr>
        </w:div>
        <w:div w:id="1763407062">
          <w:marLeft w:val="360"/>
          <w:marRight w:val="0"/>
          <w:marTop w:val="200"/>
          <w:marBottom w:val="0"/>
          <w:divBdr>
            <w:top w:val="none" w:sz="0" w:space="0" w:color="auto"/>
            <w:left w:val="none" w:sz="0" w:space="0" w:color="auto"/>
            <w:bottom w:val="none" w:sz="0" w:space="0" w:color="auto"/>
            <w:right w:val="none" w:sz="0" w:space="0" w:color="auto"/>
          </w:divBdr>
        </w:div>
      </w:divsChild>
    </w:div>
    <w:div w:id="2120483945">
      <w:bodyDiv w:val="1"/>
      <w:marLeft w:val="0"/>
      <w:marRight w:val="0"/>
      <w:marTop w:val="0"/>
      <w:marBottom w:val="0"/>
      <w:divBdr>
        <w:top w:val="none" w:sz="0" w:space="0" w:color="auto"/>
        <w:left w:val="none" w:sz="0" w:space="0" w:color="auto"/>
        <w:bottom w:val="none" w:sz="0" w:space="0" w:color="auto"/>
        <w:right w:val="none" w:sz="0" w:space="0" w:color="auto"/>
      </w:divBdr>
      <w:divsChild>
        <w:div w:id="105057083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1141</Words>
  <Characters>7189</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Meinrad Schneider</dc:creator>
  <cp:keywords/>
  <dc:description/>
  <cp:lastModifiedBy>Meinrad Schneider</cp:lastModifiedBy>
  <cp:revision>9</cp:revision>
  <dcterms:created xsi:type="dcterms:W3CDTF">2026-04-20T07:03:00Z</dcterms:created>
  <dcterms:modified xsi:type="dcterms:W3CDTF">2026-04-23T08:25:00Z</dcterms:modified>
</cp:coreProperties>
</file>